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55341A">
        <w:tc>
          <w:tcPr>
            <w:tcW w:w="9212" w:type="dxa"/>
          </w:tcPr>
          <w:p w:rsidR="00205778" w:rsidRDefault="00205778">
            <w:r>
              <w:t>Kurzus kódja</w:t>
            </w:r>
            <w:r w:rsidR="006B51BA">
              <w:t xml:space="preserve">i: </w:t>
            </w:r>
            <w:bookmarkStart w:id="0" w:name="_GoBack"/>
            <w:r w:rsidR="006B51BA" w:rsidRPr="006B51BA">
              <w:t>BBN-FIL-402/17</w:t>
            </w:r>
            <w:r w:rsidR="006B51BA">
              <w:t xml:space="preserve"> </w:t>
            </w:r>
            <w:r w:rsidR="006B51BA" w:rsidRPr="006B51BA">
              <w:t>BMA-FILD-402/17</w:t>
            </w:r>
            <w:r w:rsidR="006B51BA">
              <w:t xml:space="preserve"> </w:t>
            </w:r>
            <w:r w:rsidR="006B51BA" w:rsidRPr="006B51BA">
              <w:t>TANM-FIL-402/17</w:t>
            </w:r>
            <w:bookmarkEnd w:id="0"/>
          </w:p>
        </w:tc>
      </w:tr>
      <w:tr w:rsidR="00205778" w:rsidTr="0055341A">
        <w:tc>
          <w:tcPr>
            <w:tcW w:w="9212" w:type="dxa"/>
          </w:tcPr>
          <w:p w:rsidR="00205778" w:rsidRDefault="00205778" w:rsidP="008E1030">
            <w:pPr>
              <w:jc w:val="both"/>
            </w:pPr>
            <w:r>
              <w:t>Kurzus megnevezése:</w:t>
            </w:r>
            <w:r w:rsidR="008E1030">
              <w:t xml:space="preserve"> </w:t>
            </w:r>
            <w:r w:rsidR="00906131" w:rsidRPr="00665436">
              <w:rPr>
                <w:b/>
              </w:rPr>
              <w:t>Apokalipsz</w:t>
            </w:r>
            <w:r w:rsidR="00906131">
              <w:rPr>
                <w:b/>
              </w:rPr>
              <w:t xml:space="preserve">is, </w:t>
            </w:r>
            <w:proofErr w:type="spellStart"/>
            <w:r w:rsidR="00906131">
              <w:rPr>
                <w:b/>
              </w:rPr>
              <w:t>eszkatológia</w:t>
            </w:r>
            <w:proofErr w:type="spellEnd"/>
            <w:r w:rsidR="00906131">
              <w:rPr>
                <w:b/>
              </w:rPr>
              <w:t xml:space="preserve"> és történelem.</w:t>
            </w:r>
            <w:r w:rsidR="00906131" w:rsidRPr="00665436">
              <w:rPr>
                <w:b/>
              </w:rPr>
              <w:t xml:space="preserve"> </w:t>
            </w:r>
            <w:r w:rsidR="008E1030" w:rsidRPr="00665436">
              <w:rPr>
                <w:b/>
              </w:rPr>
              <w:t>Az idő</w:t>
            </w:r>
            <w:r w:rsidR="00906131">
              <w:rPr>
                <w:b/>
              </w:rPr>
              <w:t xml:space="preserve"> hasadéka</w:t>
            </w:r>
            <w:r w:rsidR="008E1030" w:rsidRPr="00665436">
              <w:rPr>
                <w:b/>
              </w:rPr>
              <w:t xml:space="preserve"> teológia és filozófia határán</w:t>
            </w:r>
            <w:r w:rsidR="008E1030">
              <w:rPr>
                <w:b/>
              </w:rPr>
              <w:t xml:space="preserve">. </w:t>
            </w:r>
          </w:p>
        </w:tc>
      </w:tr>
      <w:tr w:rsidR="00205778" w:rsidTr="0055341A">
        <w:tc>
          <w:tcPr>
            <w:tcW w:w="9212" w:type="dxa"/>
          </w:tcPr>
          <w:p w:rsidR="00205778" w:rsidRDefault="00D439CA" w:rsidP="008E1030">
            <w:r>
              <w:t>Kurzus megnevezése angolul</w:t>
            </w:r>
            <w:r w:rsidR="00737B5D">
              <w:t>:</w:t>
            </w:r>
            <w:r w:rsidR="00283EF6">
              <w:t xml:space="preserve"> </w:t>
            </w:r>
            <w:proofErr w:type="spellStart"/>
            <w:r w:rsidR="00906131">
              <w:t>Apocalypse</w:t>
            </w:r>
            <w:proofErr w:type="spellEnd"/>
            <w:r w:rsidR="00906131">
              <w:t xml:space="preserve">, </w:t>
            </w:r>
            <w:proofErr w:type="spellStart"/>
            <w:r w:rsidR="00906131">
              <w:t>Eschatology</w:t>
            </w:r>
            <w:proofErr w:type="spellEnd"/>
            <w:r w:rsidR="00906131">
              <w:t xml:space="preserve"> and </w:t>
            </w:r>
            <w:proofErr w:type="spellStart"/>
            <w:r w:rsidR="00906131">
              <w:t>History</w:t>
            </w:r>
            <w:proofErr w:type="spellEnd"/>
            <w:r w:rsidR="00906131">
              <w:t xml:space="preserve">. </w:t>
            </w:r>
            <w:r w:rsidR="00283EF6">
              <w:t xml:space="preserve">The </w:t>
            </w:r>
            <w:proofErr w:type="spellStart"/>
            <w:r w:rsidR="00283EF6">
              <w:t>Concepts</w:t>
            </w:r>
            <w:proofErr w:type="spellEnd"/>
            <w:r w:rsidR="00283EF6">
              <w:t xml:space="preserve"> of Time</w:t>
            </w:r>
            <w:r w:rsidR="008E1030">
              <w:t xml:space="preserve"> </w:t>
            </w:r>
            <w:proofErr w:type="spellStart"/>
            <w:r w:rsidR="008E1030">
              <w:t>between</w:t>
            </w:r>
            <w:proofErr w:type="spellEnd"/>
            <w:r w:rsidR="008E1030">
              <w:t xml:space="preserve"> Christian </w:t>
            </w:r>
            <w:proofErr w:type="spellStart"/>
            <w:r w:rsidR="008E1030">
              <w:t>Theology</w:t>
            </w:r>
            <w:proofErr w:type="spellEnd"/>
            <w:r w:rsidR="008E1030">
              <w:t xml:space="preserve"> and </w:t>
            </w:r>
            <w:proofErr w:type="spellStart"/>
            <w:r w:rsidR="008E1030">
              <w:t>Philosop</w:t>
            </w:r>
            <w:r w:rsidR="00283EF6">
              <w:t>h</w:t>
            </w:r>
            <w:r w:rsidR="008E1030">
              <w:t>y</w:t>
            </w:r>
            <w:proofErr w:type="spellEnd"/>
            <w:r w:rsidR="008E1030">
              <w:t xml:space="preserve">. </w:t>
            </w:r>
          </w:p>
        </w:tc>
      </w:tr>
      <w:tr w:rsidR="00F2521B" w:rsidTr="0055341A">
        <w:tc>
          <w:tcPr>
            <w:tcW w:w="9212" w:type="dxa"/>
          </w:tcPr>
          <w:p w:rsidR="00F2521B" w:rsidRDefault="00F2521B" w:rsidP="00E6609E">
            <w:pPr>
              <w:suppressAutoHyphens/>
            </w:pPr>
            <w:r>
              <w:t>Kurzus előadója:</w:t>
            </w:r>
            <w:r w:rsidR="008E1030">
              <w:t xml:space="preserve"> Hoványi Márton és Sághy Ádám</w:t>
            </w:r>
          </w:p>
        </w:tc>
      </w:tr>
    </w:tbl>
    <w:p w:rsidR="0055341A" w:rsidRDefault="0055341A" w:rsidP="0055341A"/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Tr="00FC48A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r>
              <w:rPr>
                <w:b/>
              </w:rPr>
              <w:t>Oktatás célja</w:t>
            </w:r>
          </w:p>
          <w:p w:rsidR="002512F7" w:rsidRDefault="00AF73B6" w:rsidP="002512F7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 w:rsidRPr="002512F7">
              <w:rPr>
                <w:spacing w:val="-3"/>
              </w:rPr>
              <w:t xml:space="preserve">Bevezetést nyújtani </w:t>
            </w:r>
            <w:r w:rsidR="002512F7">
              <w:rPr>
                <w:spacing w:val="-3"/>
              </w:rPr>
              <w:t xml:space="preserve">a keresztény </w:t>
            </w:r>
            <w:r w:rsidRPr="002512F7">
              <w:rPr>
                <w:spacing w:val="-3"/>
              </w:rPr>
              <w:t xml:space="preserve">teológia és </w:t>
            </w:r>
            <w:r w:rsidR="002512F7">
              <w:rPr>
                <w:spacing w:val="-3"/>
              </w:rPr>
              <w:t xml:space="preserve">a </w:t>
            </w:r>
            <w:r w:rsidRPr="002512F7">
              <w:rPr>
                <w:spacing w:val="-3"/>
              </w:rPr>
              <w:t>filozófia</w:t>
            </w:r>
            <w:r w:rsidR="002512F7">
              <w:rPr>
                <w:spacing w:val="-3"/>
              </w:rPr>
              <w:t xml:space="preserve"> kortárs</w:t>
            </w:r>
            <w:r w:rsidRPr="002512F7">
              <w:rPr>
                <w:spacing w:val="-3"/>
              </w:rPr>
              <w:t xml:space="preserve"> kapcsolatába.</w:t>
            </w:r>
          </w:p>
          <w:p w:rsidR="0055341A" w:rsidRPr="002512F7" w:rsidRDefault="00AF73B6" w:rsidP="002512F7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 w:rsidRPr="002512F7">
              <w:rPr>
                <w:spacing w:val="-3"/>
              </w:rPr>
              <w:t>Az időről szóló teológiai és filozófiai koncepciók összevetése é</w:t>
            </w:r>
            <w:r w:rsidR="00283EF6" w:rsidRPr="002512F7">
              <w:rPr>
                <w:spacing w:val="-3"/>
              </w:rPr>
              <w:t xml:space="preserve">s az apokalipszis, </w:t>
            </w:r>
            <w:proofErr w:type="spellStart"/>
            <w:r w:rsidR="00283EF6" w:rsidRPr="002512F7">
              <w:rPr>
                <w:spacing w:val="-3"/>
              </w:rPr>
              <w:t>eszkatológia</w:t>
            </w:r>
            <w:proofErr w:type="spellEnd"/>
            <w:r w:rsidR="00283EF6" w:rsidRPr="002512F7">
              <w:rPr>
                <w:spacing w:val="-3"/>
              </w:rPr>
              <w:t xml:space="preserve"> valamint a történelem tárgyaira vetített vizsgálati lehetőségük szisztematikus bemutatása. 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r>
              <w:rPr>
                <w:b/>
              </w:rPr>
              <w:t>Tantárgy tartalma</w:t>
            </w:r>
          </w:p>
          <w:p w:rsidR="0055341A" w:rsidRDefault="008E1030" w:rsidP="00FC48A4">
            <w:pPr>
              <w:jc w:val="both"/>
            </w:pPr>
            <w:r>
              <w:t xml:space="preserve">Martin Heidegger 1924-ben a következő provokatív kijelentést tette </w:t>
            </w:r>
            <w:proofErr w:type="spellStart"/>
            <w:r>
              <w:t>Margburgban</w:t>
            </w:r>
            <w:proofErr w:type="spellEnd"/>
            <w:r>
              <w:t>: „Így hát a teológus az idő igazi szakértője, s ha emlékezetem nem csal, a teológiának többszörösen dolga van az idővel.” (</w:t>
            </w:r>
            <w:r w:rsidRPr="0042386B">
              <w:rPr>
                <w:i/>
              </w:rPr>
              <w:t>Az idő fogalma</w:t>
            </w:r>
            <w:r>
              <w:t>, Feh</w:t>
            </w:r>
            <w:r w:rsidR="0042386B">
              <w:t>é</w:t>
            </w:r>
            <w:r>
              <w:t xml:space="preserve">r M. István fordítása) A keresztény teológiatörténet valóban gazdagon tárgyalta az időbeliség és az örökkévalóság problematikáját. A kurzus során két kristályosodási pont kapcsán keressük teológia és a bölcseleti gondolkodás találkozását: apokalipszis és </w:t>
            </w:r>
            <w:proofErr w:type="spellStart"/>
            <w:r>
              <w:t>eszkatológia</w:t>
            </w:r>
            <w:proofErr w:type="spellEnd"/>
            <w:r>
              <w:t xml:space="preserve">. Ezt a két történelem végéhez kötődő kulcsfogalmat lehetetlen anélkül tárgyalni, hogy a teológia történelemről alkotott elképzeléseire ki ne tekintsünk. A zsidó-keresztény lineáris történelemteológia filozófiai implikációinak teherbírását az új- és jelenkori bölcselet és művészet egyaránt vitatta, hiszen kifutása egy olyan másvilágról alkotott gondolatkörbe </w:t>
            </w:r>
            <w:r w:rsidR="004A39F9">
              <w:t>tart</w:t>
            </w:r>
            <w:r>
              <w:t xml:space="preserve">ott, amely (menny, pokol, tisztítóhely) a felvilágosodás szempontjából a mítoszkritika tárgyává válhatott. A jelenkori történelemelmélet, az időről gondolkodó filozófia és az önmagát a végidők felől értelmező teológia fájdalmas találkozásra kényszerült a világháborúk traumáját követően. Válaszaik nehezen kikerülhető súllyal bírnak napjaink önértésekor. A kurzust elsősorban olyan filozófus hallgatóknak, illetve a történelemelmélet, az európai vallásosság, valamint az </w:t>
            </w:r>
            <w:proofErr w:type="spellStart"/>
            <w:r>
              <w:t>apokaliptika</w:t>
            </w:r>
            <w:proofErr w:type="spellEnd"/>
            <w:r>
              <w:t xml:space="preserve"> művészi ábrázolásának mélyebb megértésére vágyó bölcsészhallgatóknak ajánljuk, akiket érdekel, hogy a keresztény teológia eleget tudott-e tenni Martin Heidegger felhívásának.</w:t>
            </w:r>
          </w:p>
          <w:p w:rsidR="00FC48A4" w:rsidRDefault="00FC48A4"/>
          <w:p w:rsidR="00FC48A4" w:rsidRPr="00FC48A4" w:rsidRDefault="00FC48A4" w:rsidP="00FC48A4">
            <w:pPr>
              <w:numPr>
                <w:ilvl w:val="0"/>
                <w:numId w:val="2"/>
              </w:numPr>
            </w:pPr>
            <w:r w:rsidRPr="00FC48A4">
              <w:t>Bevezetés (problémafelvetés, fogalmi háló, keretek)</w:t>
            </w:r>
          </w:p>
          <w:p w:rsidR="00FC48A4" w:rsidRPr="00FC48A4" w:rsidRDefault="00FC48A4" w:rsidP="00FC48A4">
            <w:pPr>
              <w:numPr>
                <w:ilvl w:val="0"/>
                <w:numId w:val="2"/>
              </w:numPr>
            </w:pPr>
            <w:r w:rsidRPr="00FC48A4">
              <w:t xml:space="preserve">Arisztotelész </w:t>
            </w:r>
            <w:r w:rsidRPr="00FC48A4">
              <w:rPr>
                <w:i/>
              </w:rPr>
              <w:t>Fizika</w:t>
            </w:r>
            <w:r w:rsidRPr="00FC48A4">
              <w:t>, Δ, c. 10-14.</w:t>
            </w:r>
          </w:p>
          <w:p w:rsidR="00FC48A4" w:rsidRPr="00FC48A4" w:rsidRDefault="00FC48A4" w:rsidP="00FC48A4">
            <w:pPr>
              <w:numPr>
                <w:ilvl w:val="0"/>
                <w:numId w:val="2"/>
              </w:numPr>
            </w:pPr>
            <w:r w:rsidRPr="00FC48A4">
              <w:t xml:space="preserve">Bibliai </w:t>
            </w:r>
            <w:proofErr w:type="spellStart"/>
            <w:r w:rsidRPr="00FC48A4">
              <w:t>eszkatológia</w:t>
            </w:r>
            <w:proofErr w:type="spellEnd"/>
            <w:r w:rsidRPr="00FC48A4">
              <w:t xml:space="preserve"> és </w:t>
            </w:r>
            <w:proofErr w:type="spellStart"/>
            <w:r w:rsidRPr="00FC48A4">
              <w:t>apokalipitika</w:t>
            </w:r>
            <w:proofErr w:type="spellEnd"/>
          </w:p>
          <w:p w:rsidR="00FC48A4" w:rsidRPr="00FC48A4" w:rsidRDefault="00FC48A4" w:rsidP="00FC48A4">
            <w:pPr>
              <w:numPr>
                <w:ilvl w:val="0"/>
                <w:numId w:val="2"/>
              </w:numPr>
            </w:pPr>
            <w:r w:rsidRPr="00FC48A4">
              <w:t>Augustinus idő- és történelemfilozófiája (</w:t>
            </w:r>
            <w:proofErr w:type="spellStart"/>
            <w:r w:rsidRPr="00FC48A4">
              <w:rPr>
                <w:i/>
              </w:rPr>
              <w:t>Confessiones</w:t>
            </w:r>
            <w:proofErr w:type="spellEnd"/>
            <w:r w:rsidRPr="00FC48A4">
              <w:rPr>
                <w:i/>
              </w:rPr>
              <w:t xml:space="preserve"> </w:t>
            </w:r>
            <w:r w:rsidRPr="00FC48A4">
              <w:t xml:space="preserve">XI, </w:t>
            </w:r>
            <w:r w:rsidRPr="00FC48A4">
              <w:rPr>
                <w:i/>
              </w:rPr>
              <w:t xml:space="preserve">De </w:t>
            </w:r>
            <w:proofErr w:type="spellStart"/>
            <w:r w:rsidRPr="00FC48A4">
              <w:rPr>
                <w:i/>
              </w:rPr>
              <w:t>civitate</w:t>
            </w:r>
            <w:proofErr w:type="spellEnd"/>
            <w:r w:rsidRPr="00FC48A4">
              <w:rPr>
                <w:i/>
              </w:rPr>
              <w:t xml:space="preserve"> Dei</w:t>
            </w:r>
            <w:r w:rsidRPr="00FC48A4">
              <w:t>)</w:t>
            </w:r>
          </w:p>
          <w:p w:rsidR="00FC48A4" w:rsidRPr="00FC48A4" w:rsidRDefault="00FC48A4" w:rsidP="00FC48A4">
            <w:pPr>
              <w:numPr>
                <w:ilvl w:val="0"/>
                <w:numId w:val="2"/>
              </w:numPr>
            </w:pPr>
            <w:r w:rsidRPr="00FC48A4">
              <w:t>Predestináció és pokol – az örökkévalóság két arca</w:t>
            </w:r>
          </w:p>
          <w:p w:rsidR="00FC48A4" w:rsidRPr="00FC48A4" w:rsidRDefault="00FC48A4" w:rsidP="00FC48A4">
            <w:pPr>
              <w:numPr>
                <w:ilvl w:val="0"/>
                <w:numId w:val="2"/>
              </w:numPr>
            </w:pPr>
            <w:r w:rsidRPr="00FC48A4">
              <w:t xml:space="preserve">Heidegger és </w:t>
            </w:r>
            <w:proofErr w:type="spellStart"/>
            <w:r w:rsidRPr="00FC48A4">
              <w:t>B</w:t>
            </w:r>
            <w:r w:rsidR="002906CE">
              <w:t>ultmann</w:t>
            </w:r>
            <w:proofErr w:type="spellEnd"/>
            <w:r w:rsidR="002906CE">
              <w:t xml:space="preserve"> az </w:t>
            </w:r>
            <w:proofErr w:type="spellStart"/>
            <w:r w:rsidR="002906CE">
              <w:t>eszkatológiáról</w:t>
            </w:r>
            <w:proofErr w:type="spellEnd"/>
          </w:p>
          <w:p w:rsidR="00FC48A4" w:rsidRPr="00FC48A4" w:rsidRDefault="00FC48A4" w:rsidP="00FC48A4">
            <w:pPr>
              <w:numPr>
                <w:ilvl w:val="0"/>
                <w:numId w:val="2"/>
              </w:numPr>
            </w:pPr>
            <w:r w:rsidRPr="00FC48A4">
              <w:t xml:space="preserve">Jacob </w:t>
            </w:r>
            <w:proofErr w:type="spellStart"/>
            <w:r w:rsidRPr="00FC48A4">
              <w:t>Taubes</w:t>
            </w:r>
            <w:proofErr w:type="spellEnd"/>
            <w:r w:rsidRPr="00FC48A4">
              <w:t xml:space="preserve">, </w:t>
            </w:r>
            <w:r w:rsidRPr="00FC48A4">
              <w:rPr>
                <w:i/>
              </w:rPr>
              <w:t xml:space="preserve">Nyugati </w:t>
            </w:r>
            <w:proofErr w:type="spellStart"/>
            <w:r w:rsidRPr="00FC48A4">
              <w:rPr>
                <w:i/>
              </w:rPr>
              <w:t>eszkatológia</w:t>
            </w:r>
            <w:proofErr w:type="spellEnd"/>
          </w:p>
          <w:p w:rsidR="00FC48A4" w:rsidRPr="00FC48A4" w:rsidRDefault="00FC48A4" w:rsidP="00FC48A4">
            <w:pPr>
              <w:numPr>
                <w:ilvl w:val="0"/>
                <w:numId w:val="2"/>
              </w:numPr>
            </w:pPr>
            <w:r w:rsidRPr="00FC48A4">
              <w:t xml:space="preserve">Karl </w:t>
            </w:r>
            <w:proofErr w:type="spellStart"/>
            <w:r w:rsidRPr="00FC48A4">
              <w:t>Löwith</w:t>
            </w:r>
            <w:proofErr w:type="spellEnd"/>
            <w:r w:rsidRPr="00FC48A4">
              <w:t xml:space="preserve">: </w:t>
            </w:r>
            <w:r w:rsidRPr="00FC48A4">
              <w:rPr>
                <w:i/>
              </w:rPr>
              <w:t>Világtörténelem és üdvtörténet</w:t>
            </w:r>
          </w:p>
          <w:p w:rsidR="00FC48A4" w:rsidRPr="00FC48A4" w:rsidRDefault="00FC48A4" w:rsidP="00FC48A4">
            <w:pPr>
              <w:numPr>
                <w:ilvl w:val="0"/>
                <w:numId w:val="2"/>
              </w:numPr>
            </w:pPr>
            <w:r w:rsidRPr="00FC48A4">
              <w:t xml:space="preserve">Jacques </w:t>
            </w:r>
            <w:proofErr w:type="spellStart"/>
            <w:r w:rsidRPr="00FC48A4">
              <w:t>Derrida</w:t>
            </w:r>
            <w:proofErr w:type="spellEnd"/>
            <w:r w:rsidRPr="00FC48A4">
              <w:t xml:space="preserve"> az </w:t>
            </w:r>
            <w:proofErr w:type="spellStart"/>
            <w:r w:rsidRPr="00FC48A4">
              <w:t>apokaliptikáról</w:t>
            </w:r>
            <w:proofErr w:type="spellEnd"/>
          </w:p>
          <w:p w:rsidR="00FC48A4" w:rsidRPr="00FC48A4" w:rsidRDefault="00FC48A4" w:rsidP="00FC48A4">
            <w:pPr>
              <w:numPr>
                <w:ilvl w:val="0"/>
                <w:numId w:val="2"/>
              </w:numPr>
            </w:pPr>
            <w:r w:rsidRPr="00FC48A4">
              <w:t xml:space="preserve">Auschwitz utáni </w:t>
            </w:r>
            <w:proofErr w:type="spellStart"/>
            <w:r w:rsidRPr="00FC48A4">
              <w:t>eszkatológia</w:t>
            </w:r>
            <w:proofErr w:type="spellEnd"/>
            <w:r w:rsidRPr="00FC48A4">
              <w:t xml:space="preserve"> J. </w:t>
            </w:r>
            <w:proofErr w:type="spellStart"/>
            <w:r w:rsidRPr="00FC48A4">
              <w:t>Ratzinger</w:t>
            </w:r>
            <w:proofErr w:type="spellEnd"/>
            <w:r w:rsidRPr="00FC48A4">
              <w:t xml:space="preserve"> és J. B. </w:t>
            </w:r>
            <w:proofErr w:type="spellStart"/>
            <w:r w:rsidRPr="00FC48A4">
              <w:t>Metz</w:t>
            </w:r>
            <w:proofErr w:type="spellEnd"/>
            <w:r w:rsidRPr="00FC48A4">
              <w:t xml:space="preserve"> vitája az </w:t>
            </w:r>
            <w:proofErr w:type="spellStart"/>
            <w:r w:rsidRPr="00FC48A4">
              <w:t>eszkatológiáról</w:t>
            </w:r>
            <w:proofErr w:type="spellEnd"/>
          </w:p>
          <w:p w:rsidR="00FC48A4" w:rsidRPr="00FC48A4" w:rsidRDefault="00030B02" w:rsidP="00FC48A4">
            <w:pPr>
              <w:numPr>
                <w:ilvl w:val="0"/>
                <w:numId w:val="2"/>
              </w:numPr>
            </w:pPr>
            <w:r>
              <w:t xml:space="preserve">’68. Forradalom és rossz összefüggése a </w:t>
            </w:r>
            <w:proofErr w:type="spellStart"/>
            <w:r>
              <w:t>linearis</w:t>
            </w:r>
            <w:proofErr w:type="spellEnd"/>
            <w:r>
              <w:t xml:space="preserve"> történelemfelfogásban</w:t>
            </w:r>
          </w:p>
          <w:p w:rsidR="00FC48A4" w:rsidRPr="00FC48A4" w:rsidRDefault="00FC48A4" w:rsidP="00FC48A4">
            <w:pPr>
              <w:numPr>
                <w:ilvl w:val="0"/>
                <w:numId w:val="2"/>
              </w:numPr>
            </w:pPr>
            <w:r w:rsidRPr="00FC48A4">
              <w:t>Az apokalipszis esztétikája (ikonteológia, képzőművészet és szépirodalom)</w:t>
            </w:r>
          </w:p>
          <w:p w:rsidR="008E1030" w:rsidRDefault="008E1030">
            <w:pPr>
              <w:rPr>
                <w:b/>
              </w:rPr>
            </w:pPr>
          </w:p>
          <w:p w:rsidR="00FF6CDC" w:rsidRPr="00FC48A4" w:rsidRDefault="00B96C8A" w:rsidP="00FF6CDC">
            <w:r>
              <w:rPr>
                <w:b/>
              </w:rPr>
              <w:t>Gyakorlat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A" w:rsidRDefault="00B96C8A" w:rsidP="00B96C8A">
            <w:pPr>
              <w:rPr>
                <w:b/>
              </w:rPr>
            </w:pPr>
            <w:r>
              <w:rPr>
                <w:b/>
              </w:rPr>
              <w:t>Számonkérési és értékelési rendszere</w:t>
            </w:r>
          </w:p>
          <w:p w:rsidR="00FF6CDC" w:rsidRDefault="00B96C8A" w:rsidP="00B96C8A">
            <w:pPr>
              <w:jc w:val="both"/>
              <w:rPr>
                <w:spacing w:val="-3"/>
              </w:rPr>
            </w:pPr>
            <w:r>
              <w:lastRenderedPageBreak/>
              <w:t>A hallgatók a szemeszter során referátum formájában dolgozzák fel egy-egy téma szakirodalmát és azt önálló, kritikai értelmezésükkel együtt mutatják be az adott alkalmon. A kurzus utolsó előtti alkalmára egy legalább 1000, legfeljebb 5000 szó terjedelemben elkészített, saját szisztematikus reflexiót dolgoznak ki a rossz témájáról. Az esszé, a referátum valamint az órai munka alapján részesülhetnek ötfokozatú értékelésben.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FC48A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r>
              <w:rPr>
                <w:b/>
              </w:rPr>
              <w:t>Irodalom</w:t>
            </w:r>
          </w:p>
          <w:p w:rsidR="00283EF6" w:rsidRDefault="00283EF6" w:rsidP="00283EF6">
            <w:pPr>
              <w:jc w:val="both"/>
              <w:rPr>
                <w:b/>
              </w:rPr>
            </w:pPr>
          </w:p>
          <w:p w:rsidR="00283EF6" w:rsidRDefault="00283EF6" w:rsidP="00283EF6">
            <w:pPr>
              <w:jc w:val="both"/>
            </w:pPr>
            <w:r w:rsidRPr="006601AE">
              <w:rPr>
                <w:b/>
              </w:rPr>
              <w:t>Kötelező irodalom</w:t>
            </w:r>
            <w:r>
              <w:t>:</w:t>
            </w:r>
          </w:p>
          <w:p w:rsidR="00283EF6" w:rsidRDefault="00283EF6" w:rsidP="00283EF6">
            <w:pPr>
              <w:jc w:val="both"/>
            </w:pPr>
            <w:r>
              <w:t xml:space="preserve">Arisztotelész, </w:t>
            </w:r>
            <w:r>
              <w:rPr>
                <w:i/>
              </w:rPr>
              <w:t>A természet</w:t>
            </w:r>
            <w:r>
              <w:t>, ford. Bognár László, L’</w:t>
            </w:r>
            <w:proofErr w:type="spellStart"/>
            <w:r>
              <w:t>Harmattan</w:t>
            </w:r>
            <w:proofErr w:type="spellEnd"/>
            <w:r>
              <w:t>, Budapest, 2010, 80–91.</w:t>
            </w:r>
          </w:p>
          <w:p w:rsidR="00283EF6" w:rsidRPr="00C06B79" w:rsidRDefault="00283EF6" w:rsidP="00283EF6">
            <w:pPr>
              <w:jc w:val="both"/>
            </w:pPr>
            <w:r>
              <w:t xml:space="preserve">Szent Ágoston, </w:t>
            </w:r>
            <w:r>
              <w:rPr>
                <w:i/>
              </w:rPr>
              <w:t>Isten városáról IV.</w:t>
            </w:r>
            <w:r>
              <w:t xml:space="preserve">, ford. Dér Katalin, </w:t>
            </w:r>
            <w:proofErr w:type="spellStart"/>
            <w:r>
              <w:t>Kairosz</w:t>
            </w:r>
            <w:proofErr w:type="spellEnd"/>
            <w:r>
              <w:t>, Budapest, 2009, 271–321.</w:t>
            </w:r>
          </w:p>
          <w:p w:rsidR="00283EF6" w:rsidRPr="00C06B79" w:rsidRDefault="00283EF6" w:rsidP="00283EF6">
            <w:pPr>
              <w:jc w:val="both"/>
            </w:pPr>
            <w:r>
              <w:t xml:space="preserve">Szent Ágoston, </w:t>
            </w:r>
            <w:r>
              <w:rPr>
                <w:i/>
              </w:rPr>
              <w:t>Vallomások</w:t>
            </w:r>
            <w:r>
              <w:t>, ford. Vas József, Szent István Társulat, Budapest, 2002, 305–340.</w:t>
            </w:r>
          </w:p>
          <w:p w:rsidR="00283EF6" w:rsidRPr="002873AC" w:rsidRDefault="00283EF6" w:rsidP="00283EF6">
            <w:pPr>
              <w:jc w:val="both"/>
            </w:pPr>
            <w:r>
              <w:t xml:space="preserve">Rudolf </w:t>
            </w:r>
            <w:proofErr w:type="spellStart"/>
            <w:r>
              <w:t>Bultmann</w:t>
            </w:r>
            <w:proofErr w:type="spellEnd"/>
            <w:r>
              <w:t xml:space="preserve">, </w:t>
            </w:r>
            <w:r>
              <w:rPr>
                <w:i/>
              </w:rPr>
              <w:t xml:space="preserve">A János-evangélium </w:t>
            </w:r>
            <w:proofErr w:type="spellStart"/>
            <w:r>
              <w:rPr>
                <w:i/>
              </w:rPr>
              <w:t>eszkatológiája</w:t>
            </w:r>
            <w:proofErr w:type="spellEnd"/>
            <w:r>
              <w:t xml:space="preserve">, ford. Hegyi Márton= </w:t>
            </w:r>
            <w:r>
              <w:rPr>
                <w:i/>
              </w:rPr>
              <w:t>Hit és megértés</w:t>
            </w:r>
            <w:r>
              <w:t>, (</w:t>
            </w:r>
            <w:proofErr w:type="spellStart"/>
            <w:r>
              <w:t>Coram</w:t>
            </w:r>
            <w:proofErr w:type="spellEnd"/>
            <w:r>
              <w:t xml:space="preserve"> </w:t>
            </w:r>
            <w:proofErr w:type="spellStart"/>
            <w:r>
              <w:t>Deo</w:t>
            </w:r>
            <w:proofErr w:type="spellEnd"/>
            <w:r>
              <w:t>), 71–85.</w:t>
            </w:r>
          </w:p>
          <w:p w:rsidR="00283EF6" w:rsidRDefault="00283EF6" w:rsidP="00283EF6">
            <w:pPr>
              <w:jc w:val="both"/>
            </w:pPr>
            <w:r>
              <w:t xml:space="preserve">Rudolf </w:t>
            </w:r>
            <w:proofErr w:type="spellStart"/>
            <w:r>
              <w:t>Bultmann</w:t>
            </w:r>
            <w:proofErr w:type="spellEnd"/>
            <w:r>
              <w:t xml:space="preserve">, </w:t>
            </w:r>
            <w:r>
              <w:rPr>
                <w:i/>
              </w:rPr>
              <w:t>Az Újszövetség teológiája</w:t>
            </w:r>
            <w:r>
              <w:t xml:space="preserve">, ford. </w:t>
            </w:r>
            <w:proofErr w:type="spellStart"/>
            <w:r>
              <w:t>Koczó</w:t>
            </w:r>
            <w:proofErr w:type="spellEnd"/>
            <w:r>
              <w:t xml:space="preserve"> Pál, Osiris, Budapest, 1998, 42–67.</w:t>
            </w:r>
          </w:p>
          <w:p w:rsidR="00283EF6" w:rsidRDefault="00283EF6" w:rsidP="00283EF6">
            <w:pPr>
              <w:jc w:val="both"/>
            </w:pPr>
            <w:r>
              <w:t xml:space="preserve">Jacques </w:t>
            </w:r>
            <w:proofErr w:type="spellStart"/>
            <w:r>
              <w:t>Derrida</w:t>
            </w:r>
            <w:proofErr w:type="spellEnd"/>
            <w:r>
              <w:t xml:space="preserve"> – Immanuel Kant, </w:t>
            </w:r>
            <w:r>
              <w:rPr>
                <w:i/>
              </w:rPr>
              <w:t>Minden dolgok vége</w:t>
            </w:r>
            <w:r>
              <w:t xml:space="preserve">, ford. </w:t>
            </w:r>
            <w:proofErr w:type="spellStart"/>
            <w:r>
              <w:t>Angyalosi</w:t>
            </w:r>
            <w:proofErr w:type="spellEnd"/>
            <w:r>
              <w:t xml:space="preserve"> Gergely </w:t>
            </w:r>
            <w:proofErr w:type="spellStart"/>
            <w:r>
              <w:t>etal</w:t>
            </w:r>
            <w:proofErr w:type="spellEnd"/>
            <w:r>
              <w:t>, Századvég, Budapest, 1993. (</w:t>
            </w:r>
            <w:proofErr w:type="spellStart"/>
            <w:r>
              <w:t>Derrida</w:t>
            </w:r>
            <w:proofErr w:type="spellEnd"/>
            <w:r>
              <w:t xml:space="preserve"> fejezetei)</w:t>
            </w:r>
          </w:p>
          <w:p w:rsidR="00283EF6" w:rsidRDefault="00283EF6" w:rsidP="00283EF6">
            <w:pPr>
              <w:spacing w:before="240"/>
              <w:jc w:val="both"/>
            </w:pPr>
            <w:r>
              <w:t xml:space="preserve">Martin Heidegger, </w:t>
            </w:r>
            <w:proofErr w:type="spellStart"/>
            <w:r>
              <w:t>Phänomenologie</w:t>
            </w:r>
            <w:proofErr w:type="spellEnd"/>
            <w:r>
              <w:t xml:space="preserve"> des </w:t>
            </w:r>
            <w:proofErr w:type="spellStart"/>
            <w:r>
              <w:t>Religösen</w:t>
            </w:r>
            <w:proofErr w:type="spellEnd"/>
            <w:r>
              <w:t xml:space="preserve"> </w:t>
            </w:r>
            <w:proofErr w:type="spellStart"/>
            <w:r>
              <w:t>Lebens</w:t>
            </w:r>
            <w:proofErr w:type="spellEnd"/>
            <w:r>
              <w:t xml:space="preserve">, </w:t>
            </w:r>
            <w:proofErr w:type="spellStart"/>
            <w:r>
              <w:t>hrsg</w:t>
            </w:r>
            <w:proofErr w:type="spellEnd"/>
            <w:r>
              <w:t xml:space="preserve">. von Matthias Jung, Thomas </w:t>
            </w:r>
            <w:proofErr w:type="spellStart"/>
            <w:r>
              <w:t>Regehly</w:t>
            </w:r>
            <w:proofErr w:type="spellEnd"/>
            <w:r>
              <w:t xml:space="preserve"> und Claudius </w:t>
            </w:r>
            <w:proofErr w:type="spellStart"/>
            <w:r>
              <w:t>Strube</w:t>
            </w:r>
            <w:proofErr w:type="spellEnd"/>
            <w:r>
              <w:t xml:space="preserve">, </w:t>
            </w:r>
            <w:proofErr w:type="spellStart"/>
            <w:r>
              <w:t>Vittorio</w:t>
            </w:r>
            <w:proofErr w:type="spellEnd"/>
            <w:r>
              <w:t xml:space="preserve"> </w:t>
            </w:r>
            <w:proofErr w:type="spellStart"/>
            <w:r>
              <w:t>Klostermann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  <w:r>
              <w:t>, 2011 (</w:t>
            </w:r>
            <w:proofErr w:type="spellStart"/>
            <w:r>
              <w:t>Gesamtausgabe</w:t>
            </w:r>
            <w:proofErr w:type="spellEnd"/>
            <w:r>
              <w:t xml:space="preserve"> 60), 14–33.§. Angolul: Martin Heidegger, </w:t>
            </w:r>
            <w:proofErr w:type="spellStart"/>
            <w:r>
              <w:t>Phenomenology</w:t>
            </w:r>
            <w:proofErr w:type="spellEnd"/>
            <w:r>
              <w:t xml:space="preserve"> of </w:t>
            </w:r>
            <w:proofErr w:type="spellStart"/>
            <w:r>
              <w:t>Religious</w:t>
            </w:r>
            <w:proofErr w:type="spellEnd"/>
            <w:r>
              <w:t xml:space="preserve"> Life, </w:t>
            </w:r>
            <w:proofErr w:type="spellStart"/>
            <w:r>
              <w:t>transl</w:t>
            </w:r>
            <w:proofErr w:type="spellEnd"/>
            <w:r>
              <w:t xml:space="preserve">. Matthias </w:t>
            </w:r>
            <w:proofErr w:type="spellStart"/>
            <w:r>
              <w:t>Fritsch</w:t>
            </w:r>
            <w:proofErr w:type="spellEnd"/>
            <w:r>
              <w:t xml:space="preserve"> and </w:t>
            </w:r>
            <w:proofErr w:type="spellStart"/>
            <w:r>
              <w:t>Jennifer</w:t>
            </w:r>
            <w:proofErr w:type="spellEnd"/>
            <w:r>
              <w:t xml:space="preserve"> Anna </w:t>
            </w:r>
            <w:proofErr w:type="spellStart"/>
            <w:r>
              <w:t>Gosetti-Ferencei</w:t>
            </w:r>
            <w:proofErr w:type="spellEnd"/>
            <w:r>
              <w:t xml:space="preserve">, </w:t>
            </w:r>
            <w:proofErr w:type="spellStart"/>
            <w:r>
              <w:t>Indiana</w:t>
            </w:r>
            <w:proofErr w:type="spellEnd"/>
            <w:r>
              <w:t xml:space="preserve"> University Press, Bloomington, 2010, 47–89. </w:t>
            </w:r>
          </w:p>
          <w:p w:rsidR="00283EF6" w:rsidRDefault="00283EF6" w:rsidP="00283EF6">
            <w:pPr>
              <w:jc w:val="both"/>
            </w:pPr>
            <w:r>
              <w:t xml:space="preserve">Karl </w:t>
            </w:r>
            <w:proofErr w:type="spellStart"/>
            <w:r>
              <w:t>Löwith</w:t>
            </w:r>
            <w:proofErr w:type="spellEnd"/>
            <w:r>
              <w:t xml:space="preserve">, </w:t>
            </w:r>
            <w:r>
              <w:rPr>
                <w:i/>
              </w:rPr>
              <w:t>Világtörténelem és üdvtörténet. A történelemfilozófia teológiai gyökerei</w:t>
            </w:r>
            <w:r>
              <w:t>, ford. Boros Gábor és Miklós Tamás, Atlantisz, Budapest, 1996 (Kútnál), 197–225.</w:t>
            </w:r>
          </w:p>
          <w:p w:rsidR="00283EF6" w:rsidRDefault="00283EF6" w:rsidP="00283EF6">
            <w:pPr>
              <w:shd w:val="clear" w:color="auto" w:fill="FFFFFF"/>
            </w:pPr>
            <w:r>
              <w:t xml:space="preserve">Johann </w:t>
            </w:r>
            <w:proofErr w:type="spellStart"/>
            <w:r>
              <w:t>Batpist</w:t>
            </w:r>
            <w:proofErr w:type="spellEnd"/>
            <w:r>
              <w:t xml:space="preserve"> </w:t>
            </w:r>
            <w:proofErr w:type="spellStart"/>
            <w:r>
              <w:t>Metz</w:t>
            </w:r>
            <w:proofErr w:type="spellEnd"/>
            <w:r>
              <w:t xml:space="preserve">, </w:t>
            </w:r>
            <w:proofErr w:type="spellStart"/>
            <w:r>
              <w:rPr>
                <w:i/>
              </w:rPr>
              <w:t>Memoria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Passionis</w:t>
            </w:r>
            <w:proofErr w:type="spellEnd"/>
            <w:r>
              <w:rPr>
                <w:i/>
              </w:rPr>
              <w:t>. Veszélyes emlékezet a pluralista társadalomban</w:t>
            </w:r>
            <w:r>
              <w:t xml:space="preserve">, ford. </w:t>
            </w:r>
            <w:proofErr w:type="spellStart"/>
            <w:r>
              <w:t>Görföl</w:t>
            </w:r>
            <w:proofErr w:type="spellEnd"/>
            <w:r>
              <w:t xml:space="preserve"> Tibor, </w:t>
            </w:r>
            <w:proofErr w:type="spellStart"/>
            <w:r>
              <w:t>Vigilia</w:t>
            </w:r>
            <w:proofErr w:type="spellEnd"/>
            <w:r>
              <w:t>, Budapest, 2008 (Mai keresztény gondolkodók 1), 53–85, 154–185.</w:t>
            </w:r>
          </w:p>
          <w:p w:rsidR="00283EF6" w:rsidRPr="00DA3589" w:rsidRDefault="00283EF6" w:rsidP="00283EF6">
            <w:pPr>
              <w:jc w:val="both"/>
            </w:pPr>
            <w:r>
              <w:t xml:space="preserve">Jürgen </w:t>
            </w:r>
            <w:proofErr w:type="spellStart"/>
            <w:r>
              <w:t>Moltmann</w:t>
            </w:r>
            <w:proofErr w:type="spellEnd"/>
            <w:r>
              <w:t xml:space="preserve">, </w:t>
            </w:r>
            <w:r>
              <w:rPr>
                <w:i/>
              </w:rPr>
              <w:t>Minden végben kezdet rejtezik. Kis reménytan</w:t>
            </w:r>
            <w:r>
              <w:t xml:space="preserve">, ford. </w:t>
            </w:r>
            <w:proofErr w:type="spellStart"/>
            <w:r>
              <w:t>Gromon</w:t>
            </w:r>
            <w:proofErr w:type="spellEnd"/>
            <w:r>
              <w:t xml:space="preserve"> András, Bencés Kiadó, Pannonhalma, 2005 (Napjaink teológiája 1), 86–139.</w:t>
            </w:r>
          </w:p>
          <w:p w:rsidR="00283EF6" w:rsidRDefault="00283EF6" w:rsidP="00283EF6">
            <w:pPr>
              <w:jc w:val="both"/>
            </w:pPr>
            <w:r>
              <w:t xml:space="preserve">Puskás Attila, </w:t>
            </w:r>
            <w:r>
              <w:rPr>
                <w:i/>
              </w:rPr>
              <w:t>A kegyelem teológiája</w:t>
            </w:r>
            <w:r>
              <w:t xml:space="preserve">, Szent István </w:t>
            </w:r>
            <w:proofErr w:type="spellStart"/>
            <w:r>
              <w:t>Társalat</w:t>
            </w:r>
            <w:proofErr w:type="spellEnd"/>
            <w:r>
              <w:t xml:space="preserve">, Budapest, 2011, 55–65, 118–126, 185–196. </w:t>
            </w:r>
            <w:r w:rsidRPr="00283EF6">
              <w:rPr>
                <w:i/>
              </w:rPr>
              <w:t xml:space="preserve">Ajánlott irodalom: Georges </w:t>
            </w:r>
            <w:proofErr w:type="spellStart"/>
            <w:r w:rsidRPr="00283EF6">
              <w:rPr>
                <w:i/>
              </w:rPr>
              <w:t>Minois</w:t>
            </w:r>
            <w:proofErr w:type="spellEnd"/>
            <w:r w:rsidRPr="00283EF6">
              <w:rPr>
                <w:i/>
              </w:rPr>
              <w:t>, A pokol története, ford. Sújtó László, Atlantisz, Budapest, 2012 (Kútnál).</w:t>
            </w:r>
          </w:p>
          <w:p w:rsidR="00283EF6" w:rsidRPr="00A95477" w:rsidRDefault="00283EF6" w:rsidP="00283EF6">
            <w:pPr>
              <w:jc w:val="both"/>
            </w:pPr>
            <w:r>
              <w:t xml:space="preserve">Joseph </w:t>
            </w:r>
            <w:proofErr w:type="spellStart"/>
            <w:r>
              <w:t>Ratzinger</w:t>
            </w:r>
            <w:proofErr w:type="spellEnd"/>
            <w:r>
              <w:t xml:space="preserve"> – Johann </w:t>
            </w:r>
            <w:proofErr w:type="spellStart"/>
            <w:r>
              <w:t>Baptist</w:t>
            </w:r>
            <w:proofErr w:type="spellEnd"/>
            <w:r>
              <w:t xml:space="preserve"> </w:t>
            </w:r>
            <w:proofErr w:type="spellStart"/>
            <w:r>
              <w:t>Metz</w:t>
            </w:r>
            <w:proofErr w:type="spellEnd"/>
            <w:r>
              <w:t xml:space="preserve">, </w:t>
            </w:r>
            <w:r>
              <w:rPr>
                <w:i/>
              </w:rPr>
              <w:t>Isten, a szenvedés és a politikai teológia</w:t>
            </w:r>
            <w:r>
              <w:t xml:space="preserve">, </w:t>
            </w:r>
            <w:proofErr w:type="spellStart"/>
            <w:r>
              <w:t>Vigilia</w:t>
            </w:r>
            <w:proofErr w:type="spellEnd"/>
            <w:r>
              <w:t xml:space="preserve">, 2006/6. Online elérhető a </w:t>
            </w:r>
            <w:proofErr w:type="spellStart"/>
            <w:r>
              <w:t>Vigilia</w:t>
            </w:r>
            <w:proofErr w:type="spellEnd"/>
            <w:r>
              <w:t xml:space="preserve"> archívumában.</w:t>
            </w:r>
          </w:p>
          <w:p w:rsidR="00283EF6" w:rsidRDefault="00283EF6" w:rsidP="00283EF6">
            <w:pPr>
              <w:jc w:val="both"/>
            </w:pPr>
            <w:r>
              <w:t>Rózsa Huba,</w:t>
            </w:r>
            <w:r>
              <w:rPr>
                <w:i/>
              </w:rPr>
              <w:t xml:space="preserve"> Üdvösségközvetítők az Ószövetségben</w:t>
            </w:r>
            <w:r>
              <w:t xml:space="preserve">, Szent István Társulat, Budapest, 2005, 25–41. </w:t>
            </w:r>
            <w:r w:rsidRPr="00283EF6">
              <w:rPr>
                <w:i/>
              </w:rPr>
              <w:t>Ajánlott irodalom továbbá uo. 289–349.</w:t>
            </w:r>
          </w:p>
          <w:p w:rsidR="0055341A" w:rsidRPr="00FC48A4" w:rsidRDefault="00283EF6" w:rsidP="00FC48A4">
            <w:pPr>
              <w:jc w:val="both"/>
            </w:pPr>
            <w:r>
              <w:t xml:space="preserve">Jacob </w:t>
            </w:r>
            <w:proofErr w:type="spellStart"/>
            <w:r>
              <w:t>Taubes</w:t>
            </w:r>
            <w:proofErr w:type="spellEnd"/>
            <w:r>
              <w:t xml:space="preserve">, </w:t>
            </w:r>
            <w:r>
              <w:rPr>
                <w:i/>
              </w:rPr>
              <w:t xml:space="preserve">Nyugati </w:t>
            </w:r>
            <w:proofErr w:type="spellStart"/>
            <w:r>
              <w:rPr>
                <w:i/>
              </w:rPr>
              <w:t>eszkatológia</w:t>
            </w:r>
            <w:proofErr w:type="spellEnd"/>
            <w:r>
              <w:t xml:space="preserve">, ford. </w:t>
            </w:r>
            <w:proofErr w:type="spellStart"/>
            <w:r>
              <w:t>Mártonffy</w:t>
            </w:r>
            <w:proofErr w:type="spellEnd"/>
            <w:r>
              <w:t xml:space="preserve"> Marcell és Miklós Tamás, Atlantisz, Budapest, 2004 (A kútnál), 7–59. </w:t>
            </w:r>
            <w:r w:rsidRPr="00283EF6">
              <w:rPr>
                <w:i/>
              </w:rPr>
              <w:t>Ajánlott irodalom: a könyv további fejezetei</w:t>
            </w:r>
            <w:r>
              <w:t>.</w:t>
            </w:r>
          </w:p>
        </w:tc>
      </w:tr>
    </w:tbl>
    <w:p w:rsidR="0055341A" w:rsidRDefault="0055341A" w:rsidP="0055341A"/>
    <w:p w:rsidR="00B67663" w:rsidRDefault="00B67663">
      <w:pPr>
        <w:rPr>
          <w:color w:val="0000FF"/>
        </w:rPr>
      </w:pPr>
    </w:p>
    <w:sectPr w:rsidR="00B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3E0F6D"/>
    <w:multiLevelType w:val="hybridMultilevel"/>
    <w:tmpl w:val="E6C0F8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40477"/>
    <w:multiLevelType w:val="hybridMultilevel"/>
    <w:tmpl w:val="1C8450F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9B"/>
    <w:rsid w:val="000128B9"/>
    <w:rsid w:val="00030B02"/>
    <w:rsid w:val="00205778"/>
    <w:rsid w:val="00207167"/>
    <w:rsid w:val="00221382"/>
    <w:rsid w:val="00226E48"/>
    <w:rsid w:val="002512F7"/>
    <w:rsid w:val="00283EF6"/>
    <w:rsid w:val="002906CE"/>
    <w:rsid w:val="00361AD6"/>
    <w:rsid w:val="00397EE7"/>
    <w:rsid w:val="003F2971"/>
    <w:rsid w:val="0042386B"/>
    <w:rsid w:val="0045791D"/>
    <w:rsid w:val="004A39F9"/>
    <w:rsid w:val="004B33AB"/>
    <w:rsid w:val="0055341A"/>
    <w:rsid w:val="00622D9A"/>
    <w:rsid w:val="006B51BA"/>
    <w:rsid w:val="006E3DA0"/>
    <w:rsid w:val="00737B5D"/>
    <w:rsid w:val="00787E1C"/>
    <w:rsid w:val="00797C7B"/>
    <w:rsid w:val="007C12C5"/>
    <w:rsid w:val="007C6D9B"/>
    <w:rsid w:val="008253DB"/>
    <w:rsid w:val="008E1030"/>
    <w:rsid w:val="00906131"/>
    <w:rsid w:val="00A372F7"/>
    <w:rsid w:val="00A64157"/>
    <w:rsid w:val="00AF73B6"/>
    <w:rsid w:val="00B63E0A"/>
    <w:rsid w:val="00B67663"/>
    <w:rsid w:val="00B75E9B"/>
    <w:rsid w:val="00B96C8A"/>
    <w:rsid w:val="00BC532B"/>
    <w:rsid w:val="00D05FF3"/>
    <w:rsid w:val="00D439CA"/>
    <w:rsid w:val="00DE2863"/>
    <w:rsid w:val="00E56511"/>
    <w:rsid w:val="00E6609E"/>
    <w:rsid w:val="00E87C60"/>
    <w:rsid w:val="00EC7091"/>
    <w:rsid w:val="00F2521B"/>
    <w:rsid w:val="00FC48A4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51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51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4731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GK</cp:lastModifiedBy>
  <cp:revision>2</cp:revision>
  <dcterms:created xsi:type="dcterms:W3CDTF">2018-01-25T11:23:00Z</dcterms:created>
  <dcterms:modified xsi:type="dcterms:W3CDTF">2018-01-25T11:23:00Z</dcterms:modified>
</cp:coreProperties>
</file>