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05778" w:rsidRPr="00365106" w14:paraId="3BFCAAD8" w14:textId="77777777" w:rsidTr="00365106">
        <w:tc>
          <w:tcPr>
            <w:tcW w:w="9212" w:type="dxa"/>
          </w:tcPr>
          <w:p w14:paraId="4D07B6CD" w14:textId="7B9260E2" w:rsidR="00205778" w:rsidRPr="00365106" w:rsidRDefault="00020DC7">
            <w:pPr>
              <w:rPr>
                <w:lang w:val="en-GB"/>
              </w:rPr>
            </w:pPr>
            <w:r w:rsidRPr="00365106">
              <w:rPr>
                <w:lang w:val="en-GB"/>
              </w:rPr>
              <w:t>Code of course</w:t>
            </w:r>
            <w:r w:rsidR="00205778" w:rsidRPr="00365106">
              <w:rPr>
                <w:lang w:val="en-GB"/>
              </w:rPr>
              <w:t>:</w:t>
            </w:r>
            <w:r w:rsidRPr="00365106">
              <w:rPr>
                <w:lang w:val="en-GB"/>
              </w:rPr>
              <w:t xml:space="preserve"> </w:t>
            </w:r>
            <w:r w:rsidR="0074169F" w:rsidRPr="0074169F">
              <w:rPr>
                <w:lang w:val="en-GB"/>
              </w:rPr>
              <w:t>BBN-FIL-232/01</w:t>
            </w:r>
            <w:r w:rsidR="0074169F">
              <w:rPr>
                <w:lang w:val="en-GB"/>
              </w:rPr>
              <w:t xml:space="preserve"> </w:t>
            </w:r>
            <w:r w:rsidR="0074169F" w:rsidRPr="0074169F">
              <w:rPr>
                <w:lang w:val="en-GB"/>
              </w:rPr>
              <w:t>TANM-FIL-232/01</w:t>
            </w:r>
            <w:r w:rsidR="0074169F">
              <w:rPr>
                <w:lang w:val="en-GB"/>
              </w:rPr>
              <w:t xml:space="preserve"> </w:t>
            </w:r>
            <w:r w:rsidR="0074169F" w:rsidRPr="0074169F">
              <w:rPr>
                <w:lang w:val="en-GB"/>
              </w:rPr>
              <w:t>BMA-FILD-232/01</w:t>
            </w:r>
            <w:bookmarkStart w:id="0" w:name="_GoBack"/>
            <w:bookmarkEnd w:id="0"/>
          </w:p>
        </w:tc>
      </w:tr>
      <w:tr w:rsidR="00205778" w:rsidRPr="00365106" w14:paraId="2701D9AB" w14:textId="77777777" w:rsidTr="00365106">
        <w:tc>
          <w:tcPr>
            <w:tcW w:w="9212" w:type="dxa"/>
          </w:tcPr>
          <w:p w14:paraId="6732E82C" w14:textId="3CA8A46B" w:rsidR="00205778" w:rsidRPr="00365106" w:rsidRDefault="00020DC7" w:rsidP="00020DC7">
            <w:pPr>
              <w:rPr>
                <w:lang w:val="en-GB"/>
              </w:rPr>
            </w:pPr>
            <w:r w:rsidRPr="00365106">
              <w:rPr>
                <w:lang w:val="en-GB"/>
              </w:rPr>
              <w:t>Title of course:</w:t>
            </w:r>
            <w:r w:rsidR="00A22133">
              <w:rPr>
                <w:lang w:val="en-GB"/>
              </w:rPr>
              <w:t xml:space="preserve"> Introduction to Ancient Scepticism</w:t>
            </w:r>
          </w:p>
        </w:tc>
      </w:tr>
      <w:tr w:rsidR="00D439CA" w:rsidRPr="00365106" w14:paraId="509B0495" w14:textId="77777777" w:rsidTr="00365106">
        <w:tc>
          <w:tcPr>
            <w:tcW w:w="9212" w:type="dxa"/>
          </w:tcPr>
          <w:p w14:paraId="78FCDAE5" w14:textId="77777777" w:rsidR="00020DC7" w:rsidRPr="00365106" w:rsidRDefault="00020DC7" w:rsidP="00737B5D">
            <w:pPr>
              <w:suppressAutoHyphens/>
              <w:jc w:val="center"/>
              <w:rPr>
                <w:b/>
                <w:bCs/>
                <w:color w:val="0000FF"/>
                <w:lang w:val="en-GB"/>
              </w:rPr>
            </w:pPr>
            <w:r w:rsidRPr="00365106">
              <w:rPr>
                <w:b/>
                <w:bCs/>
                <w:color w:val="0000FF"/>
                <w:lang w:val="en-GB"/>
              </w:rPr>
              <w:t>THE FIRST CLASS OF THE COURSE WILL BE HELD</w:t>
            </w:r>
          </w:p>
          <w:p w14:paraId="176674C9" w14:textId="283D994F" w:rsidR="00737B5D" w:rsidRPr="00365106" w:rsidRDefault="00020DC7" w:rsidP="008365FF">
            <w:pPr>
              <w:suppressAutoHyphens/>
              <w:jc w:val="center"/>
              <w:rPr>
                <w:b/>
                <w:bCs/>
                <w:color w:val="0000FF"/>
                <w:lang w:val="en-GB"/>
              </w:rPr>
            </w:pPr>
            <w:r w:rsidRPr="00365106">
              <w:rPr>
                <w:b/>
                <w:bCs/>
                <w:color w:val="0000FF"/>
                <w:lang w:val="en-GB"/>
              </w:rPr>
              <w:t xml:space="preserve">ON THE WEEK OF </w:t>
            </w:r>
            <w:r w:rsidR="00CB3B73">
              <w:rPr>
                <w:b/>
                <w:bCs/>
                <w:color w:val="0000FF"/>
                <w:lang w:val="en-GB"/>
              </w:rPr>
              <w:t>18</w:t>
            </w:r>
            <w:r w:rsidR="00CB3B73">
              <w:rPr>
                <w:b/>
                <w:bCs/>
                <w:color w:val="0000FF"/>
                <w:vertAlign w:val="superscript"/>
                <w:lang w:val="en-GB"/>
              </w:rPr>
              <w:t>th</w:t>
            </w:r>
            <w:r w:rsidRPr="00365106">
              <w:rPr>
                <w:b/>
                <w:bCs/>
                <w:color w:val="0000FF"/>
                <w:lang w:val="en-GB"/>
              </w:rPr>
              <w:t xml:space="preserve"> </w:t>
            </w:r>
            <w:r w:rsidR="008365FF">
              <w:rPr>
                <w:b/>
                <w:bCs/>
                <w:color w:val="0000FF"/>
                <w:lang w:val="en-GB"/>
              </w:rPr>
              <w:t>FEBRUARY</w:t>
            </w:r>
            <w:r w:rsidR="00787E1C" w:rsidRPr="00365106">
              <w:rPr>
                <w:b/>
                <w:bCs/>
                <w:color w:val="0000FF"/>
                <w:lang w:val="en-GB"/>
              </w:rPr>
              <w:t xml:space="preserve"> </w:t>
            </w:r>
          </w:p>
        </w:tc>
      </w:tr>
      <w:tr w:rsidR="00F2521B" w:rsidRPr="00365106" w14:paraId="66F29D08" w14:textId="77777777" w:rsidTr="00365106">
        <w:tc>
          <w:tcPr>
            <w:tcW w:w="9212" w:type="dxa"/>
          </w:tcPr>
          <w:p w14:paraId="660B9F7E" w14:textId="59CBDF91" w:rsidR="00F2521B" w:rsidRPr="00365106" w:rsidRDefault="00020DC7" w:rsidP="00020DC7">
            <w:pPr>
              <w:suppressAutoHyphens/>
              <w:rPr>
                <w:lang w:val="en-GB"/>
              </w:rPr>
            </w:pPr>
            <w:r w:rsidRPr="00365106">
              <w:rPr>
                <w:lang w:val="en-GB"/>
              </w:rPr>
              <w:t>Lecturer</w:t>
            </w:r>
            <w:r w:rsidR="00F2521B" w:rsidRPr="00365106">
              <w:rPr>
                <w:lang w:val="en-GB"/>
              </w:rPr>
              <w:t>:</w:t>
            </w:r>
            <w:r w:rsidR="008903E6">
              <w:rPr>
                <w:lang w:val="en-GB"/>
              </w:rPr>
              <w:t xml:space="preserve"> Dr Máté </w:t>
            </w:r>
            <w:proofErr w:type="spellStart"/>
            <w:r w:rsidR="008903E6">
              <w:rPr>
                <w:lang w:val="en-GB"/>
              </w:rPr>
              <w:t>Veres</w:t>
            </w:r>
            <w:proofErr w:type="spellEnd"/>
          </w:p>
        </w:tc>
      </w:tr>
      <w:tr w:rsidR="00C57E12" w:rsidRPr="00365106" w14:paraId="1D82CEC1" w14:textId="77777777" w:rsidTr="00C57E12">
        <w:tc>
          <w:tcPr>
            <w:tcW w:w="9212" w:type="dxa"/>
            <w:tcBorders>
              <w:top w:val="single" w:sz="4" w:space="0" w:color="auto"/>
              <w:left w:val="single" w:sz="4" w:space="0" w:color="auto"/>
              <w:bottom w:val="single" w:sz="4" w:space="0" w:color="auto"/>
              <w:right w:val="single" w:sz="4" w:space="0" w:color="auto"/>
            </w:tcBorders>
          </w:tcPr>
          <w:p w14:paraId="047F2A34" w14:textId="5245A68B" w:rsidR="00C57E12" w:rsidRPr="00365106" w:rsidRDefault="00C57E12" w:rsidP="00C0468B">
            <w:pPr>
              <w:suppressAutoHyphens/>
              <w:rPr>
                <w:lang w:val="en-GB"/>
              </w:rPr>
            </w:pPr>
            <w:r>
              <w:rPr>
                <w:lang w:val="en-GB"/>
              </w:rPr>
              <w:t>Office hour, consultation (e-mail of the lecturer)</w:t>
            </w:r>
            <w:r w:rsidRPr="00365106">
              <w:rPr>
                <w:lang w:val="en-GB"/>
              </w:rPr>
              <w:t>:</w:t>
            </w:r>
            <w:r w:rsidR="00136D49">
              <w:rPr>
                <w:lang w:val="en-GB"/>
              </w:rPr>
              <w:t xml:space="preserve"> mateveres8519</w:t>
            </w:r>
            <w:r w:rsidR="00C07082">
              <w:rPr>
                <w:lang w:val="en-GB"/>
              </w:rPr>
              <w:t xml:space="preserve"> (at) </w:t>
            </w:r>
            <w:proofErr w:type="spellStart"/>
            <w:r w:rsidR="00136D49">
              <w:rPr>
                <w:lang w:val="en-GB"/>
              </w:rPr>
              <w:t>gmail</w:t>
            </w:r>
            <w:proofErr w:type="spellEnd"/>
            <w:r w:rsidR="00C07082">
              <w:rPr>
                <w:lang w:val="en-GB"/>
              </w:rPr>
              <w:t xml:space="preserve"> (dot) </w:t>
            </w:r>
            <w:r w:rsidR="00136D49">
              <w:rPr>
                <w:lang w:val="en-GB"/>
              </w:rPr>
              <w:t>com</w:t>
            </w:r>
          </w:p>
        </w:tc>
      </w:tr>
    </w:tbl>
    <w:p w14:paraId="3E428EFD" w14:textId="77777777" w:rsidR="00365106" w:rsidRDefault="00365106" w:rsidP="00365106">
      <w:pPr>
        <w:rPr>
          <w:lang w:val="en-GB"/>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365106" w:rsidRPr="00365106" w14:paraId="56DAB449" w14:textId="77777777" w:rsidTr="00E66383">
        <w:tc>
          <w:tcPr>
            <w:tcW w:w="9212" w:type="dxa"/>
            <w:tcBorders>
              <w:top w:val="single" w:sz="4" w:space="0" w:color="auto"/>
              <w:left w:val="single" w:sz="4" w:space="0" w:color="auto"/>
              <w:bottom w:val="single" w:sz="4" w:space="0" w:color="auto"/>
              <w:right w:val="single" w:sz="4" w:space="0" w:color="auto"/>
            </w:tcBorders>
          </w:tcPr>
          <w:p w14:paraId="1A7467B0" w14:textId="55B5DD7F" w:rsidR="00365106" w:rsidRDefault="00365106">
            <w:pPr>
              <w:rPr>
                <w:lang w:val="en-GB"/>
              </w:rPr>
            </w:pPr>
            <w:r>
              <w:rPr>
                <w:lang w:val="en-GB"/>
              </w:rPr>
              <w:t>General aim of the course:</w:t>
            </w:r>
          </w:p>
          <w:p w14:paraId="3CFF34B8" w14:textId="259639AF" w:rsidR="0051230A" w:rsidRDefault="0051230A">
            <w:pPr>
              <w:rPr>
                <w:lang w:val="en-GB"/>
              </w:rPr>
            </w:pPr>
          </w:p>
          <w:p w14:paraId="0F2FA2F4" w14:textId="5710E81A" w:rsidR="0051230A" w:rsidRPr="00365106" w:rsidRDefault="0051230A">
            <w:pPr>
              <w:rPr>
                <w:lang w:val="en-GB"/>
              </w:rPr>
            </w:pPr>
            <w:r>
              <w:rPr>
                <w:lang w:val="en-GB"/>
              </w:rPr>
              <w:t>(No knowledge of Greek or Latin is necessary.)</w:t>
            </w:r>
          </w:p>
          <w:p w14:paraId="0ED0A34F" w14:textId="728BB594" w:rsidR="00365106" w:rsidRDefault="00365106">
            <w:pPr>
              <w:rPr>
                <w:spacing w:val="-3"/>
                <w:lang w:val="en-GB"/>
              </w:rPr>
            </w:pPr>
          </w:p>
          <w:p w14:paraId="6D15FCE0" w14:textId="77777777" w:rsidR="006C2906" w:rsidRDefault="006C2906">
            <w:pPr>
              <w:rPr>
                <w:spacing w:val="-3"/>
                <w:lang w:val="en-GB"/>
              </w:rPr>
            </w:pPr>
            <w:r>
              <w:rPr>
                <w:spacing w:val="-3"/>
                <w:lang w:val="en-GB"/>
              </w:rPr>
              <w:t>Ancient scepticism, unlike its post-Cartesian counterpart, was more than an epistemological challenge to overcome. Ancient sceptics pointed to cases of widespread disagreement among professional philosophers and scientists and argued that, since alleged experts have failed to deliver on the promise of rational persuasion, one should suspend judgement about all claims to knowledge and continue the investigation.</w:t>
            </w:r>
          </w:p>
          <w:p w14:paraId="4880F858" w14:textId="77777777" w:rsidR="006C2906" w:rsidRDefault="006C2906">
            <w:pPr>
              <w:rPr>
                <w:spacing w:val="-3"/>
                <w:lang w:val="en-GB"/>
              </w:rPr>
            </w:pPr>
          </w:p>
          <w:p w14:paraId="74C1ED2B" w14:textId="7DC66E79" w:rsidR="006C2906" w:rsidRDefault="006C2906">
            <w:pPr>
              <w:rPr>
                <w:spacing w:val="-3"/>
                <w:lang w:val="en-GB"/>
              </w:rPr>
            </w:pPr>
            <w:r>
              <w:rPr>
                <w:spacing w:val="-3"/>
                <w:lang w:val="en-GB"/>
              </w:rPr>
              <w:t xml:space="preserve">Furthermore, </w:t>
            </w:r>
            <w:r w:rsidR="008B78D9">
              <w:rPr>
                <w:spacing w:val="-3"/>
                <w:lang w:val="en-GB"/>
              </w:rPr>
              <w:t>prominent sceptics</w:t>
            </w:r>
            <w:r>
              <w:rPr>
                <w:spacing w:val="-3"/>
                <w:lang w:val="en-GB"/>
              </w:rPr>
              <w:t xml:space="preserve"> presented this provisional outcome as the best way of life currently available for the philosophically inclined, since the alternative would be to restructure one's way of life around highly demanding but rationally unsatisfactory philosophical tenets, which would in turn lead to a deplorable life of the mind as well as to an unappealing way of living.</w:t>
            </w:r>
          </w:p>
          <w:p w14:paraId="7BF73829" w14:textId="77777777" w:rsidR="006C2906" w:rsidRDefault="006C2906">
            <w:pPr>
              <w:rPr>
                <w:spacing w:val="-3"/>
                <w:lang w:val="en-GB"/>
              </w:rPr>
            </w:pPr>
          </w:p>
          <w:p w14:paraId="7EBA945D" w14:textId="60FA5CA3" w:rsidR="006C2906" w:rsidRPr="00365106" w:rsidRDefault="0035268C">
            <w:pPr>
              <w:rPr>
                <w:spacing w:val="-3"/>
                <w:lang w:val="en-GB"/>
              </w:rPr>
            </w:pPr>
            <w:r>
              <w:rPr>
                <w:spacing w:val="-3"/>
                <w:lang w:val="en-GB"/>
              </w:rPr>
              <w:t xml:space="preserve">The course aims at introducing students to the main sources on ancient scepticism, focusing on works by Marcus </w:t>
            </w:r>
            <w:proofErr w:type="spellStart"/>
            <w:r>
              <w:rPr>
                <w:spacing w:val="-3"/>
                <w:lang w:val="en-GB"/>
              </w:rPr>
              <w:t>Tullius</w:t>
            </w:r>
            <w:proofErr w:type="spellEnd"/>
            <w:r>
              <w:rPr>
                <w:spacing w:val="-3"/>
                <w:lang w:val="en-GB"/>
              </w:rPr>
              <w:t xml:space="preserve"> Cicero and by </w:t>
            </w:r>
            <w:proofErr w:type="spellStart"/>
            <w:r>
              <w:rPr>
                <w:spacing w:val="-3"/>
                <w:lang w:val="en-GB"/>
              </w:rPr>
              <w:t>Sextus</w:t>
            </w:r>
            <w:proofErr w:type="spellEnd"/>
            <w:r>
              <w:rPr>
                <w:spacing w:val="-3"/>
                <w:lang w:val="en-GB"/>
              </w:rPr>
              <w:t xml:space="preserve"> </w:t>
            </w:r>
            <w:proofErr w:type="spellStart"/>
            <w:r>
              <w:rPr>
                <w:spacing w:val="-3"/>
                <w:lang w:val="en-GB"/>
              </w:rPr>
              <w:t>Empiricus</w:t>
            </w:r>
            <w:proofErr w:type="spellEnd"/>
            <w:r>
              <w:rPr>
                <w:spacing w:val="-3"/>
                <w:lang w:val="en-GB"/>
              </w:rPr>
              <w:t>, and to situate these texts in the main interpretive debates in contemporary scholarship. In addition, the course</w:t>
            </w:r>
            <w:r w:rsidR="006C2906">
              <w:rPr>
                <w:spacing w:val="-3"/>
                <w:lang w:val="en-GB"/>
              </w:rPr>
              <w:t xml:space="preserve"> will conclude with a glimpse into the medieval and Early Modern transformations of scepticism.</w:t>
            </w:r>
          </w:p>
        </w:tc>
      </w:tr>
    </w:tbl>
    <w:p w14:paraId="1F434224" w14:textId="77777777" w:rsidR="00365106" w:rsidRPr="00365106" w:rsidRDefault="00365106" w:rsidP="00365106">
      <w:pPr>
        <w:rPr>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365106" w:rsidRPr="00365106" w14:paraId="5B3BB900" w14:textId="77777777" w:rsidTr="00365106">
        <w:tc>
          <w:tcPr>
            <w:tcW w:w="9212" w:type="dxa"/>
            <w:tcBorders>
              <w:top w:val="single" w:sz="4" w:space="0" w:color="auto"/>
              <w:left w:val="single" w:sz="4" w:space="0" w:color="auto"/>
              <w:bottom w:val="single" w:sz="4" w:space="0" w:color="auto"/>
              <w:right w:val="single" w:sz="4" w:space="0" w:color="auto"/>
            </w:tcBorders>
          </w:tcPr>
          <w:p w14:paraId="724D2EF3" w14:textId="0743A4E7" w:rsidR="00365106" w:rsidRDefault="00D41024">
            <w:pPr>
              <w:rPr>
                <w:lang w:val="en-GB"/>
              </w:rPr>
            </w:pPr>
            <w:r>
              <w:rPr>
                <w:lang w:val="en-GB"/>
              </w:rPr>
              <w:t>Content</w:t>
            </w:r>
            <w:r w:rsidR="00365106">
              <w:rPr>
                <w:lang w:val="en-GB"/>
              </w:rPr>
              <w:t xml:space="preserve"> of the course</w:t>
            </w:r>
            <w:r w:rsidR="00365106" w:rsidRPr="00365106">
              <w:rPr>
                <w:lang w:val="en-GB"/>
              </w:rPr>
              <w:t>:</w:t>
            </w:r>
          </w:p>
          <w:p w14:paraId="4919F760" w14:textId="04340654" w:rsidR="0035268C" w:rsidRDefault="0035268C">
            <w:pPr>
              <w:rPr>
                <w:spacing w:val="-3"/>
                <w:lang w:val="en-GB"/>
              </w:rPr>
            </w:pPr>
          </w:p>
          <w:p w14:paraId="5AE37FEF" w14:textId="5C2B7D16" w:rsidR="0035268C" w:rsidRDefault="0035268C">
            <w:pPr>
              <w:rPr>
                <w:spacing w:val="-3"/>
                <w:lang w:val="en-GB"/>
              </w:rPr>
            </w:pPr>
            <w:r>
              <w:rPr>
                <w:spacing w:val="-3"/>
                <w:lang w:val="en-GB"/>
              </w:rPr>
              <w:t>Topics to be discussed include:</w:t>
            </w:r>
          </w:p>
          <w:p w14:paraId="52C215B5" w14:textId="679492F6" w:rsidR="0035268C" w:rsidRDefault="0035268C">
            <w:pPr>
              <w:rPr>
                <w:spacing w:val="-3"/>
                <w:lang w:val="en-GB"/>
              </w:rPr>
            </w:pPr>
            <w:r>
              <w:rPr>
                <w:spacing w:val="-3"/>
                <w:lang w:val="en-GB"/>
              </w:rPr>
              <w:t>- sceptical arguments against Stoic epistemology;</w:t>
            </w:r>
          </w:p>
          <w:p w14:paraId="49D6E685" w14:textId="2EDBF84F" w:rsidR="0035268C" w:rsidRDefault="0035268C">
            <w:pPr>
              <w:rPr>
                <w:spacing w:val="-3"/>
                <w:lang w:val="en-GB"/>
              </w:rPr>
            </w:pPr>
            <w:r>
              <w:rPr>
                <w:spacing w:val="-3"/>
                <w:lang w:val="en-GB"/>
              </w:rPr>
              <w:t>- sceptical arguments for suspension of judgement;</w:t>
            </w:r>
          </w:p>
          <w:p w14:paraId="47D1B2CF" w14:textId="246B03FE" w:rsidR="0035268C" w:rsidRDefault="0035268C">
            <w:pPr>
              <w:rPr>
                <w:spacing w:val="-3"/>
                <w:lang w:val="en-GB"/>
              </w:rPr>
            </w:pPr>
            <w:r>
              <w:rPr>
                <w:spacing w:val="-3"/>
                <w:lang w:val="en-GB"/>
              </w:rPr>
              <w:t>- scepticism about specific tenets in logic, ethics, and theology;</w:t>
            </w:r>
          </w:p>
          <w:p w14:paraId="3884DF19" w14:textId="2251AEB9" w:rsidR="0035268C" w:rsidRDefault="0035268C">
            <w:pPr>
              <w:rPr>
                <w:spacing w:val="-3"/>
                <w:lang w:val="en-GB"/>
              </w:rPr>
            </w:pPr>
            <w:r>
              <w:rPr>
                <w:spacing w:val="-3"/>
                <w:lang w:val="en-GB"/>
              </w:rPr>
              <w:t>- the possibility and desirability of living a sceptical life;</w:t>
            </w:r>
          </w:p>
          <w:p w14:paraId="32A8A2C2" w14:textId="5A4BC8E3" w:rsidR="0035268C" w:rsidRDefault="0035268C">
            <w:pPr>
              <w:rPr>
                <w:spacing w:val="-3"/>
                <w:lang w:val="en-GB"/>
              </w:rPr>
            </w:pPr>
            <w:r>
              <w:rPr>
                <w:spacing w:val="-3"/>
                <w:lang w:val="en-GB"/>
              </w:rPr>
              <w:t>- prominent anti-sceptical strategies in antiquity;</w:t>
            </w:r>
          </w:p>
          <w:p w14:paraId="160F123F" w14:textId="16CB71BF" w:rsidR="00365106" w:rsidRPr="00365106" w:rsidRDefault="0035268C">
            <w:pPr>
              <w:rPr>
                <w:spacing w:val="-3"/>
                <w:lang w:val="en-GB"/>
              </w:rPr>
            </w:pPr>
            <w:r>
              <w:rPr>
                <w:spacing w:val="-3"/>
                <w:lang w:val="en-GB"/>
              </w:rPr>
              <w:t xml:space="preserve">- </w:t>
            </w:r>
            <w:proofErr w:type="gramStart"/>
            <w:r>
              <w:rPr>
                <w:spacing w:val="-3"/>
                <w:lang w:val="en-GB"/>
              </w:rPr>
              <w:t>highlights</w:t>
            </w:r>
            <w:proofErr w:type="gramEnd"/>
            <w:r>
              <w:rPr>
                <w:spacing w:val="-3"/>
                <w:lang w:val="en-GB"/>
              </w:rPr>
              <w:t xml:space="preserve"> of the medieval and Early Modern influence of scepticism.</w:t>
            </w:r>
          </w:p>
        </w:tc>
      </w:tr>
    </w:tbl>
    <w:p w14:paraId="1D352518" w14:textId="77777777" w:rsidR="00365106" w:rsidRPr="00365106" w:rsidRDefault="00365106" w:rsidP="00365106">
      <w:pPr>
        <w:rPr>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365106" w:rsidRPr="00365106" w14:paraId="7E8C8A04" w14:textId="77777777" w:rsidTr="00365106">
        <w:tc>
          <w:tcPr>
            <w:tcW w:w="9212" w:type="dxa"/>
            <w:tcBorders>
              <w:top w:val="single" w:sz="4" w:space="0" w:color="auto"/>
              <w:left w:val="single" w:sz="4" w:space="0" w:color="auto"/>
              <w:bottom w:val="single" w:sz="4" w:space="0" w:color="auto"/>
              <w:right w:val="single" w:sz="4" w:space="0" w:color="auto"/>
            </w:tcBorders>
          </w:tcPr>
          <w:p w14:paraId="1ADCD95F" w14:textId="77777777" w:rsidR="00365106" w:rsidRDefault="00E66383">
            <w:pPr>
              <w:rPr>
                <w:lang w:val="en-GB"/>
              </w:rPr>
            </w:pPr>
            <w:r>
              <w:rPr>
                <w:lang w:val="en-GB"/>
              </w:rPr>
              <w:t>Grading criteria, specific requirements</w:t>
            </w:r>
            <w:r w:rsidR="00365106">
              <w:rPr>
                <w:lang w:val="en-GB"/>
              </w:rPr>
              <w:t>:</w:t>
            </w:r>
          </w:p>
          <w:p w14:paraId="1B00E921" w14:textId="77777777" w:rsidR="00365106" w:rsidRDefault="00365106" w:rsidP="00365106">
            <w:pPr>
              <w:rPr>
                <w:spacing w:val="-3"/>
                <w:lang w:val="en-GB"/>
              </w:rPr>
            </w:pPr>
          </w:p>
          <w:p w14:paraId="61FF65B6" w14:textId="6EE5F75F" w:rsidR="00DD2782" w:rsidRDefault="00701890" w:rsidP="00365106">
            <w:pPr>
              <w:rPr>
                <w:spacing w:val="-3"/>
                <w:lang w:val="en-GB"/>
              </w:rPr>
            </w:pPr>
            <w:r>
              <w:rPr>
                <w:spacing w:val="-3"/>
                <w:lang w:val="en-GB"/>
              </w:rPr>
              <w:t>Students are expected to attend all</w:t>
            </w:r>
            <w:r w:rsidR="00DD2782">
              <w:rPr>
                <w:spacing w:val="-3"/>
                <w:lang w:val="en-GB"/>
              </w:rPr>
              <w:t xml:space="preserve"> meetings of the course, having prepared the assigned reading material, and to actively participate in discussions. In-class participation will count towards 50% of your final grade.</w:t>
            </w:r>
            <w:r w:rsidR="005A2F69">
              <w:rPr>
                <w:spacing w:val="-3"/>
                <w:lang w:val="en-GB"/>
              </w:rPr>
              <w:t xml:space="preserve"> </w:t>
            </w:r>
            <w:r w:rsidR="00DD2782">
              <w:rPr>
                <w:spacing w:val="-3"/>
                <w:lang w:val="en-GB"/>
              </w:rPr>
              <w:t>In addition, students will sit for a final written test which will count towards 50% of the final grade.</w:t>
            </w:r>
          </w:p>
          <w:p w14:paraId="171248F0" w14:textId="77777777" w:rsidR="00D24DD5" w:rsidRDefault="00D24DD5" w:rsidP="00365106">
            <w:pPr>
              <w:rPr>
                <w:spacing w:val="-3"/>
                <w:lang w:val="en-GB"/>
              </w:rPr>
            </w:pPr>
          </w:p>
          <w:p w14:paraId="5F90A808" w14:textId="73113D20" w:rsidR="005A2F69" w:rsidRPr="00087C82" w:rsidRDefault="005A2F69" w:rsidP="00365106">
            <w:pPr>
              <w:rPr>
                <w:spacing w:val="-3"/>
                <w:sz w:val="20"/>
                <w:szCs w:val="20"/>
                <w:lang w:val="en-GB"/>
              </w:rPr>
            </w:pPr>
            <w:r w:rsidRPr="00087C82">
              <w:rPr>
                <w:spacing w:val="-3"/>
                <w:sz w:val="20"/>
                <w:szCs w:val="20"/>
                <w:lang w:val="en-GB"/>
              </w:rPr>
              <w:t xml:space="preserve">5 – </w:t>
            </w:r>
            <w:r w:rsidR="008C3248" w:rsidRPr="00087C82">
              <w:rPr>
                <w:spacing w:val="-3"/>
                <w:sz w:val="20"/>
                <w:szCs w:val="20"/>
                <w:lang w:val="en-GB"/>
              </w:rPr>
              <w:t>8</w:t>
            </w:r>
            <w:r w:rsidRPr="00087C82">
              <w:rPr>
                <w:spacing w:val="-3"/>
                <w:sz w:val="20"/>
                <w:szCs w:val="20"/>
                <w:lang w:val="en-GB"/>
              </w:rPr>
              <w:t>5-100</w:t>
            </w:r>
            <w:r w:rsidR="003A26A8">
              <w:rPr>
                <w:spacing w:val="-3"/>
                <w:sz w:val="20"/>
                <w:szCs w:val="20"/>
                <w:lang w:val="en-GB"/>
              </w:rPr>
              <w:t xml:space="preserve"> </w:t>
            </w:r>
            <w:r w:rsidRPr="00087C82">
              <w:rPr>
                <w:spacing w:val="-3"/>
                <w:sz w:val="20"/>
                <w:szCs w:val="20"/>
                <w:lang w:val="en-GB"/>
              </w:rPr>
              <w:t>%</w:t>
            </w:r>
          </w:p>
          <w:p w14:paraId="583EA190" w14:textId="7762F367" w:rsidR="00D24DD5" w:rsidRPr="00087C82" w:rsidRDefault="00D24DD5" w:rsidP="00365106">
            <w:pPr>
              <w:rPr>
                <w:spacing w:val="-3"/>
                <w:sz w:val="20"/>
                <w:szCs w:val="20"/>
                <w:lang w:val="en-GB"/>
              </w:rPr>
            </w:pPr>
            <w:r w:rsidRPr="00087C82">
              <w:rPr>
                <w:spacing w:val="-3"/>
                <w:sz w:val="20"/>
                <w:szCs w:val="20"/>
                <w:lang w:val="en-GB"/>
              </w:rPr>
              <w:t xml:space="preserve">4 – </w:t>
            </w:r>
            <w:r w:rsidR="008C3248" w:rsidRPr="00087C82">
              <w:rPr>
                <w:spacing w:val="-3"/>
                <w:sz w:val="20"/>
                <w:szCs w:val="20"/>
                <w:lang w:val="en-GB"/>
              </w:rPr>
              <w:t xml:space="preserve"> </w:t>
            </w:r>
            <w:r w:rsidR="003A26A8">
              <w:rPr>
                <w:spacing w:val="-3"/>
                <w:sz w:val="20"/>
                <w:szCs w:val="20"/>
                <w:lang w:val="en-GB"/>
              </w:rPr>
              <w:t xml:space="preserve"> </w:t>
            </w:r>
            <w:r w:rsidRPr="00087C82">
              <w:rPr>
                <w:spacing w:val="-3"/>
                <w:sz w:val="20"/>
                <w:szCs w:val="20"/>
                <w:lang w:val="en-GB"/>
              </w:rPr>
              <w:t>6</w:t>
            </w:r>
            <w:r w:rsidR="008C3248" w:rsidRPr="00087C82">
              <w:rPr>
                <w:spacing w:val="-3"/>
                <w:sz w:val="20"/>
                <w:szCs w:val="20"/>
                <w:lang w:val="en-GB"/>
              </w:rPr>
              <w:t>5</w:t>
            </w:r>
            <w:r w:rsidRPr="00087C82">
              <w:rPr>
                <w:spacing w:val="-3"/>
                <w:sz w:val="20"/>
                <w:szCs w:val="20"/>
                <w:lang w:val="en-GB"/>
              </w:rPr>
              <w:t>-</w:t>
            </w:r>
            <w:r w:rsidR="008C3248" w:rsidRPr="00087C82">
              <w:rPr>
                <w:spacing w:val="-3"/>
                <w:sz w:val="20"/>
                <w:szCs w:val="20"/>
                <w:lang w:val="en-GB"/>
              </w:rPr>
              <w:t>84</w:t>
            </w:r>
            <w:r w:rsidRPr="00087C82">
              <w:rPr>
                <w:spacing w:val="-3"/>
                <w:sz w:val="20"/>
                <w:szCs w:val="20"/>
                <w:lang w:val="en-GB"/>
              </w:rPr>
              <w:t xml:space="preserve"> %</w:t>
            </w:r>
          </w:p>
          <w:p w14:paraId="6E65F43B" w14:textId="2A209D25" w:rsidR="00D24DD5" w:rsidRPr="00087C82" w:rsidRDefault="00D24DD5" w:rsidP="00365106">
            <w:pPr>
              <w:rPr>
                <w:spacing w:val="-3"/>
                <w:sz w:val="20"/>
                <w:szCs w:val="20"/>
                <w:lang w:val="en-GB"/>
              </w:rPr>
            </w:pPr>
            <w:r w:rsidRPr="00087C82">
              <w:rPr>
                <w:spacing w:val="-3"/>
                <w:sz w:val="20"/>
                <w:szCs w:val="20"/>
                <w:lang w:val="en-GB"/>
              </w:rPr>
              <w:t xml:space="preserve">3 – </w:t>
            </w:r>
            <w:r w:rsidR="008C3248" w:rsidRPr="00087C82">
              <w:rPr>
                <w:spacing w:val="-3"/>
                <w:sz w:val="20"/>
                <w:szCs w:val="20"/>
                <w:lang w:val="en-GB"/>
              </w:rPr>
              <w:t xml:space="preserve"> </w:t>
            </w:r>
            <w:r w:rsidR="003A26A8">
              <w:rPr>
                <w:spacing w:val="-3"/>
                <w:sz w:val="20"/>
                <w:szCs w:val="20"/>
                <w:lang w:val="en-GB"/>
              </w:rPr>
              <w:t xml:space="preserve"> </w:t>
            </w:r>
            <w:r w:rsidRPr="00087C82">
              <w:rPr>
                <w:spacing w:val="-3"/>
                <w:sz w:val="20"/>
                <w:szCs w:val="20"/>
                <w:lang w:val="en-GB"/>
              </w:rPr>
              <w:t>51-</w:t>
            </w:r>
            <w:r w:rsidR="00EB2558" w:rsidRPr="00087C82">
              <w:rPr>
                <w:spacing w:val="-3"/>
                <w:sz w:val="20"/>
                <w:szCs w:val="20"/>
                <w:lang w:val="en-GB"/>
              </w:rPr>
              <w:t>6</w:t>
            </w:r>
            <w:r w:rsidR="008C3248" w:rsidRPr="00087C82">
              <w:rPr>
                <w:spacing w:val="-3"/>
                <w:sz w:val="20"/>
                <w:szCs w:val="20"/>
                <w:lang w:val="en-GB"/>
              </w:rPr>
              <w:t>4</w:t>
            </w:r>
            <w:r w:rsidRPr="00087C82">
              <w:rPr>
                <w:spacing w:val="-3"/>
                <w:sz w:val="20"/>
                <w:szCs w:val="20"/>
                <w:lang w:val="en-GB"/>
              </w:rPr>
              <w:t xml:space="preserve"> %</w:t>
            </w:r>
          </w:p>
          <w:p w14:paraId="2A1C2977" w14:textId="40396F7B" w:rsidR="00D24DD5" w:rsidRPr="00087C82" w:rsidRDefault="00D24DD5" w:rsidP="00365106">
            <w:pPr>
              <w:rPr>
                <w:spacing w:val="-3"/>
                <w:sz w:val="20"/>
                <w:szCs w:val="20"/>
                <w:lang w:val="en-GB"/>
              </w:rPr>
            </w:pPr>
            <w:r w:rsidRPr="00087C82">
              <w:rPr>
                <w:spacing w:val="-3"/>
                <w:sz w:val="20"/>
                <w:szCs w:val="20"/>
                <w:lang w:val="en-GB"/>
              </w:rPr>
              <w:t xml:space="preserve">2 – </w:t>
            </w:r>
            <w:r w:rsidR="0099652F" w:rsidRPr="00087C82">
              <w:rPr>
                <w:spacing w:val="-3"/>
                <w:sz w:val="20"/>
                <w:szCs w:val="20"/>
                <w:lang w:val="en-GB"/>
              </w:rPr>
              <w:t xml:space="preserve"> </w:t>
            </w:r>
            <w:r w:rsidR="003A26A8">
              <w:rPr>
                <w:spacing w:val="-3"/>
                <w:sz w:val="20"/>
                <w:szCs w:val="20"/>
                <w:lang w:val="en-GB"/>
              </w:rPr>
              <w:t xml:space="preserve"> </w:t>
            </w:r>
            <w:r w:rsidR="001B4A4A" w:rsidRPr="00087C82">
              <w:rPr>
                <w:spacing w:val="-3"/>
                <w:sz w:val="20"/>
                <w:szCs w:val="20"/>
                <w:lang w:val="en-GB"/>
              </w:rPr>
              <w:t>3</w:t>
            </w:r>
            <w:r w:rsidR="006E10BC" w:rsidRPr="00087C82">
              <w:rPr>
                <w:spacing w:val="-3"/>
                <w:sz w:val="20"/>
                <w:szCs w:val="20"/>
                <w:lang w:val="en-GB"/>
              </w:rPr>
              <w:t>5</w:t>
            </w:r>
            <w:r w:rsidRPr="00087C82">
              <w:rPr>
                <w:spacing w:val="-3"/>
                <w:sz w:val="20"/>
                <w:szCs w:val="20"/>
                <w:lang w:val="en-GB"/>
              </w:rPr>
              <w:t xml:space="preserve">-50 </w:t>
            </w:r>
            <w:r w:rsidR="00BD0E86">
              <w:rPr>
                <w:spacing w:val="-3"/>
                <w:sz w:val="20"/>
                <w:szCs w:val="20"/>
                <w:lang w:val="en-GB"/>
              </w:rPr>
              <w:t>%</w:t>
            </w:r>
          </w:p>
          <w:p w14:paraId="258BC836" w14:textId="242747F5" w:rsidR="00D24DD5" w:rsidRPr="00365106" w:rsidRDefault="00D24DD5" w:rsidP="00365106">
            <w:pPr>
              <w:rPr>
                <w:spacing w:val="-3"/>
                <w:lang w:val="en-GB"/>
              </w:rPr>
            </w:pPr>
            <w:r w:rsidRPr="00087C82">
              <w:rPr>
                <w:spacing w:val="-3"/>
                <w:sz w:val="20"/>
                <w:szCs w:val="20"/>
                <w:lang w:val="en-GB"/>
              </w:rPr>
              <w:t xml:space="preserve">1 – </w:t>
            </w:r>
            <w:r w:rsidR="00BD0E86">
              <w:rPr>
                <w:spacing w:val="-3"/>
                <w:sz w:val="20"/>
                <w:szCs w:val="20"/>
                <w:lang w:val="en-GB"/>
              </w:rPr>
              <w:t xml:space="preserve"> </w:t>
            </w:r>
            <w:r w:rsidR="00E97311">
              <w:rPr>
                <w:spacing w:val="-3"/>
                <w:sz w:val="20"/>
                <w:szCs w:val="20"/>
                <w:lang w:val="en-GB"/>
              </w:rPr>
              <w:t xml:space="preserve"> </w:t>
            </w:r>
            <w:r w:rsidR="009041A6">
              <w:rPr>
                <w:spacing w:val="-3"/>
                <w:sz w:val="20"/>
                <w:szCs w:val="20"/>
                <w:lang w:val="en-GB"/>
              </w:rPr>
              <w:t xml:space="preserve"> </w:t>
            </w:r>
            <w:r w:rsidRPr="00087C82">
              <w:rPr>
                <w:spacing w:val="-3"/>
                <w:sz w:val="20"/>
                <w:szCs w:val="20"/>
                <w:lang w:val="en-GB"/>
              </w:rPr>
              <w:t>0</w:t>
            </w:r>
            <w:r w:rsidR="009041A6">
              <w:rPr>
                <w:spacing w:val="-3"/>
                <w:sz w:val="20"/>
                <w:szCs w:val="20"/>
                <w:lang w:val="en-GB"/>
              </w:rPr>
              <w:t>-3</w:t>
            </w:r>
            <w:r w:rsidR="006E10BC" w:rsidRPr="00087C82">
              <w:rPr>
                <w:spacing w:val="-3"/>
                <w:sz w:val="20"/>
                <w:szCs w:val="20"/>
                <w:lang w:val="en-GB"/>
              </w:rPr>
              <w:t>4</w:t>
            </w:r>
            <w:r w:rsidR="00A25333">
              <w:rPr>
                <w:spacing w:val="-3"/>
                <w:sz w:val="20"/>
                <w:szCs w:val="20"/>
                <w:lang w:val="en-GB"/>
              </w:rPr>
              <w:t xml:space="preserve">  </w:t>
            </w:r>
            <w:r w:rsidRPr="00087C82">
              <w:rPr>
                <w:spacing w:val="-3"/>
                <w:sz w:val="20"/>
                <w:szCs w:val="20"/>
                <w:lang w:val="en-GB"/>
              </w:rPr>
              <w:t>%</w:t>
            </w:r>
          </w:p>
        </w:tc>
      </w:tr>
    </w:tbl>
    <w:p w14:paraId="7097C9D0" w14:textId="76106A05" w:rsidR="00365106" w:rsidRDefault="00365106" w:rsidP="00365106">
      <w:pPr>
        <w:rPr>
          <w:lang w:val="en-GB"/>
        </w:rPr>
      </w:pPr>
    </w:p>
    <w:p w14:paraId="6EC037C0" w14:textId="77777777" w:rsidR="00DB4B99" w:rsidRPr="00365106" w:rsidRDefault="00DB4B99" w:rsidP="00365106">
      <w:pPr>
        <w:rPr>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365106" w:rsidRPr="00365106" w14:paraId="0E913C14" w14:textId="77777777" w:rsidTr="00365106">
        <w:tc>
          <w:tcPr>
            <w:tcW w:w="9212" w:type="dxa"/>
            <w:tcBorders>
              <w:top w:val="single" w:sz="4" w:space="0" w:color="auto"/>
              <w:left w:val="single" w:sz="4" w:space="0" w:color="auto"/>
              <w:bottom w:val="single" w:sz="4" w:space="0" w:color="auto"/>
              <w:right w:val="single" w:sz="4" w:space="0" w:color="auto"/>
            </w:tcBorders>
          </w:tcPr>
          <w:p w14:paraId="0A263544" w14:textId="157FEE01" w:rsidR="00365106" w:rsidRDefault="00365106">
            <w:pPr>
              <w:rPr>
                <w:lang w:val="en-GB"/>
              </w:rPr>
            </w:pPr>
            <w:r>
              <w:rPr>
                <w:lang w:val="en-GB"/>
              </w:rPr>
              <w:t>Required reading:</w:t>
            </w:r>
          </w:p>
          <w:p w14:paraId="73B615F1" w14:textId="2B74BD8E" w:rsidR="001831D7" w:rsidRDefault="001831D7">
            <w:pPr>
              <w:rPr>
                <w:lang w:val="en-GB"/>
              </w:rPr>
            </w:pPr>
          </w:p>
          <w:p w14:paraId="3898C5EE" w14:textId="0EB876E5" w:rsidR="001831D7" w:rsidRDefault="0051230A">
            <w:pPr>
              <w:rPr>
                <w:lang w:val="en-GB"/>
              </w:rPr>
            </w:pPr>
            <w:r>
              <w:rPr>
                <w:lang w:val="en-GB"/>
              </w:rPr>
              <w:t xml:space="preserve">The core readings of the course will be </w:t>
            </w:r>
            <w:r w:rsidR="001831D7">
              <w:rPr>
                <w:lang w:val="en-GB"/>
              </w:rPr>
              <w:t xml:space="preserve">selections from the following </w:t>
            </w:r>
            <w:r w:rsidR="00AC38CE">
              <w:rPr>
                <w:lang w:val="en-GB"/>
              </w:rPr>
              <w:t>works in translation:</w:t>
            </w:r>
          </w:p>
          <w:p w14:paraId="61AFE426" w14:textId="33D07D64" w:rsidR="00612CE5" w:rsidRDefault="00612CE5">
            <w:pPr>
              <w:rPr>
                <w:lang w:val="en-GB"/>
              </w:rPr>
            </w:pPr>
          </w:p>
          <w:p w14:paraId="60673B45" w14:textId="2B9F09DE" w:rsidR="00612CE5" w:rsidRDefault="00612CE5">
            <w:pPr>
              <w:rPr>
                <w:lang w:val="en-GB"/>
              </w:rPr>
            </w:pPr>
            <w:proofErr w:type="spellStart"/>
            <w:r>
              <w:rPr>
                <w:lang w:val="en-GB"/>
              </w:rPr>
              <w:t>Annas</w:t>
            </w:r>
            <w:proofErr w:type="spellEnd"/>
            <w:r>
              <w:rPr>
                <w:lang w:val="en-GB"/>
              </w:rPr>
              <w:t>, J. and Barnes, J.</w:t>
            </w:r>
            <w:r w:rsidR="0011016B">
              <w:rPr>
                <w:lang w:val="en-GB"/>
              </w:rPr>
              <w:t xml:space="preserve"> (tr.), </w:t>
            </w:r>
            <w:proofErr w:type="spellStart"/>
            <w:r>
              <w:rPr>
                <w:lang w:val="en-GB"/>
              </w:rPr>
              <w:t>Sextus</w:t>
            </w:r>
            <w:proofErr w:type="spellEnd"/>
            <w:r>
              <w:rPr>
                <w:lang w:val="en-GB"/>
              </w:rPr>
              <w:t xml:space="preserve"> </w:t>
            </w:r>
            <w:proofErr w:type="spellStart"/>
            <w:r>
              <w:rPr>
                <w:lang w:val="en-GB"/>
              </w:rPr>
              <w:t>Empiricus</w:t>
            </w:r>
            <w:proofErr w:type="spellEnd"/>
            <w:r>
              <w:rPr>
                <w:lang w:val="en-GB"/>
              </w:rPr>
              <w:t xml:space="preserve">, </w:t>
            </w:r>
            <w:r>
              <w:rPr>
                <w:i/>
                <w:lang w:val="en-GB"/>
              </w:rPr>
              <w:t>Outlines of Scepticism</w:t>
            </w:r>
            <w:r>
              <w:rPr>
                <w:lang w:val="en-GB"/>
              </w:rPr>
              <w:t>. Cambridge</w:t>
            </w:r>
            <w:r w:rsidR="00A46A21">
              <w:rPr>
                <w:lang w:val="en-GB"/>
              </w:rPr>
              <w:t>: Cambridge University Press, 2000.</w:t>
            </w:r>
          </w:p>
          <w:p w14:paraId="09786459" w14:textId="1512F702" w:rsidR="00612CE5" w:rsidRDefault="00612CE5">
            <w:pPr>
              <w:rPr>
                <w:lang w:val="en-GB"/>
              </w:rPr>
            </w:pPr>
            <w:proofErr w:type="spellStart"/>
            <w:r>
              <w:rPr>
                <w:lang w:val="en-GB"/>
              </w:rPr>
              <w:t>Bett</w:t>
            </w:r>
            <w:proofErr w:type="spellEnd"/>
            <w:r>
              <w:rPr>
                <w:lang w:val="en-GB"/>
              </w:rPr>
              <w:t>, R.</w:t>
            </w:r>
            <w:r w:rsidR="00584D39">
              <w:rPr>
                <w:lang w:val="en-GB"/>
              </w:rPr>
              <w:t xml:space="preserve"> (tr.),</w:t>
            </w:r>
            <w:r>
              <w:rPr>
                <w:lang w:val="en-GB"/>
              </w:rPr>
              <w:t xml:space="preserve"> </w:t>
            </w:r>
            <w:proofErr w:type="spellStart"/>
            <w:r>
              <w:rPr>
                <w:lang w:val="en-GB"/>
              </w:rPr>
              <w:t>Sextus</w:t>
            </w:r>
            <w:proofErr w:type="spellEnd"/>
            <w:r>
              <w:rPr>
                <w:lang w:val="en-GB"/>
              </w:rPr>
              <w:t xml:space="preserve"> </w:t>
            </w:r>
            <w:proofErr w:type="spellStart"/>
            <w:r>
              <w:rPr>
                <w:lang w:val="en-GB"/>
              </w:rPr>
              <w:t>Empiricus</w:t>
            </w:r>
            <w:proofErr w:type="spellEnd"/>
            <w:r>
              <w:rPr>
                <w:lang w:val="en-GB"/>
              </w:rPr>
              <w:t xml:space="preserve">, </w:t>
            </w:r>
            <w:r>
              <w:rPr>
                <w:i/>
                <w:lang w:val="en-GB"/>
              </w:rPr>
              <w:t>Against the Ethicists</w:t>
            </w:r>
            <w:r>
              <w:rPr>
                <w:lang w:val="en-GB"/>
              </w:rPr>
              <w:t xml:space="preserve">. </w:t>
            </w:r>
            <w:r w:rsidR="003444B8">
              <w:rPr>
                <w:lang w:val="en-GB"/>
              </w:rPr>
              <w:t>Oxford</w:t>
            </w:r>
            <w:r w:rsidR="00584D39">
              <w:rPr>
                <w:lang w:val="en-GB"/>
              </w:rPr>
              <w:t>: Oxford University Press, 1997.</w:t>
            </w:r>
          </w:p>
          <w:p w14:paraId="07C64D7D" w14:textId="61C1D668" w:rsidR="00612CE5" w:rsidRDefault="00612CE5">
            <w:pPr>
              <w:rPr>
                <w:lang w:val="en-GB"/>
              </w:rPr>
            </w:pPr>
            <w:proofErr w:type="spellStart"/>
            <w:r>
              <w:rPr>
                <w:lang w:val="en-GB"/>
              </w:rPr>
              <w:t>Bett</w:t>
            </w:r>
            <w:proofErr w:type="spellEnd"/>
            <w:r>
              <w:rPr>
                <w:lang w:val="en-GB"/>
              </w:rPr>
              <w:t>, R. (</w:t>
            </w:r>
            <w:proofErr w:type="spellStart"/>
            <w:r w:rsidR="00EA1D22">
              <w:rPr>
                <w:lang w:val="en-GB"/>
              </w:rPr>
              <w:t>tr</w:t>
            </w:r>
            <w:proofErr w:type="spellEnd"/>
            <w:r>
              <w:rPr>
                <w:lang w:val="en-GB"/>
              </w:rPr>
              <w:t xml:space="preserve">), </w:t>
            </w:r>
            <w:proofErr w:type="spellStart"/>
            <w:r>
              <w:rPr>
                <w:lang w:val="en-GB"/>
              </w:rPr>
              <w:t>Sextus</w:t>
            </w:r>
            <w:proofErr w:type="spellEnd"/>
            <w:r>
              <w:rPr>
                <w:lang w:val="en-GB"/>
              </w:rPr>
              <w:t xml:space="preserve"> </w:t>
            </w:r>
            <w:proofErr w:type="spellStart"/>
            <w:r>
              <w:rPr>
                <w:lang w:val="en-GB"/>
              </w:rPr>
              <w:t>Empiricus</w:t>
            </w:r>
            <w:proofErr w:type="spellEnd"/>
            <w:r>
              <w:rPr>
                <w:lang w:val="en-GB"/>
              </w:rPr>
              <w:t xml:space="preserve">, </w:t>
            </w:r>
            <w:r>
              <w:rPr>
                <w:i/>
                <w:lang w:val="en-GB"/>
              </w:rPr>
              <w:t>Against the Logicians</w:t>
            </w:r>
            <w:r>
              <w:rPr>
                <w:lang w:val="en-GB"/>
              </w:rPr>
              <w:t>. Cambridge</w:t>
            </w:r>
            <w:r w:rsidR="00F53087">
              <w:rPr>
                <w:lang w:val="en-GB"/>
              </w:rPr>
              <w:t>: Cambridge University Press, 2005.</w:t>
            </w:r>
          </w:p>
          <w:p w14:paraId="72B669CF" w14:textId="6BB72733" w:rsidR="00612CE5" w:rsidRDefault="00E31BEC">
            <w:pPr>
              <w:rPr>
                <w:lang w:val="en-GB"/>
              </w:rPr>
            </w:pPr>
            <w:proofErr w:type="spellStart"/>
            <w:r>
              <w:rPr>
                <w:lang w:val="en-GB"/>
              </w:rPr>
              <w:t>Bett</w:t>
            </w:r>
            <w:proofErr w:type="spellEnd"/>
            <w:r>
              <w:rPr>
                <w:lang w:val="en-GB"/>
              </w:rPr>
              <w:t>, R. (</w:t>
            </w:r>
            <w:proofErr w:type="spellStart"/>
            <w:r w:rsidR="00AF76AF">
              <w:rPr>
                <w:lang w:val="en-GB"/>
              </w:rPr>
              <w:t>tr</w:t>
            </w:r>
            <w:proofErr w:type="spellEnd"/>
            <w:r>
              <w:rPr>
                <w:lang w:val="en-GB"/>
              </w:rPr>
              <w:t xml:space="preserve">), </w:t>
            </w:r>
            <w:proofErr w:type="spellStart"/>
            <w:r>
              <w:rPr>
                <w:lang w:val="en-GB"/>
              </w:rPr>
              <w:t>Sextus</w:t>
            </w:r>
            <w:proofErr w:type="spellEnd"/>
            <w:r>
              <w:rPr>
                <w:lang w:val="en-GB"/>
              </w:rPr>
              <w:t xml:space="preserve"> </w:t>
            </w:r>
            <w:proofErr w:type="spellStart"/>
            <w:r>
              <w:rPr>
                <w:lang w:val="en-GB"/>
              </w:rPr>
              <w:t>Empiricus</w:t>
            </w:r>
            <w:proofErr w:type="spellEnd"/>
            <w:r>
              <w:rPr>
                <w:lang w:val="en-GB"/>
              </w:rPr>
              <w:t xml:space="preserve">, </w:t>
            </w:r>
            <w:r>
              <w:rPr>
                <w:i/>
                <w:lang w:val="en-GB"/>
              </w:rPr>
              <w:t>Against the Physicists</w:t>
            </w:r>
            <w:r>
              <w:rPr>
                <w:lang w:val="en-GB"/>
              </w:rPr>
              <w:t>. Cambridge</w:t>
            </w:r>
            <w:r w:rsidR="00AF76AF">
              <w:rPr>
                <w:lang w:val="en-GB"/>
              </w:rPr>
              <w:t>: Cambridge University Press, 2012.</w:t>
            </w:r>
          </w:p>
          <w:p w14:paraId="49D853DC" w14:textId="0EF500A2" w:rsidR="00E31BEC" w:rsidRDefault="00E31BEC">
            <w:pPr>
              <w:rPr>
                <w:lang w:val="en-GB"/>
              </w:rPr>
            </w:pPr>
            <w:proofErr w:type="spellStart"/>
            <w:r>
              <w:rPr>
                <w:lang w:val="en-GB"/>
              </w:rPr>
              <w:t>Brittain</w:t>
            </w:r>
            <w:proofErr w:type="spellEnd"/>
            <w:r>
              <w:rPr>
                <w:lang w:val="en-GB"/>
              </w:rPr>
              <w:t>, C. (</w:t>
            </w:r>
            <w:r w:rsidR="00F3476A">
              <w:rPr>
                <w:lang w:val="en-GB"/>
              </w:rPr>
              <w:t>tr.)</w:t>
            </w:r>
            <w:r>
              <w:rPr>
                <w:lang w:val="en-GB"/>
              </w:rPr>
              <w:t xml:space="preserve">, Cicero, </w:t>
            </w:r>
            <w:r>
              <w:rPr>
                <w:i/>
                <w:lang w:val="en-GB"/>
              </w:rPr>
              <w:t>On Academic Scepticism</w:t>
            </w:r>
            <w:r>
              <w:rPr>
                <w:lang w:val="en-GB"/>
              </w:rPr>
              <w:t>. Indianapolis / Cambridge</w:t>
            </w:r>
            <w:r w:rsidR="004413FD">
              <w:rPr>
                <w:lang w:val="en-GB"/>
              </w:rPr>
              <w:t xml:space="preserve">: Hackett, </w:t>
            </w:r>
            <w:r w:rsidR="00C71974">
              <w:rPr>
                <w:lang w:val="en-GB"/>
              </w:rPr>
              <w:t>2006.</w:t>
            </w:r>
          </w:p>
          <w:p w14:paraId="536CFA4F" w14:textId="484B199A" w:rsidR="00F32F7E" w:rsidRPr="00F32F7E" w:rsidRDefault="00F32F7E">
            <w:pPr>
              <w:rPr>
                <w:lang w:val="en-GB"/>
              </w:rPr>
            </w:pPr>
            <w:r>
              <w:rPr>
                <w:lang w:val="en-GB"/>
              </w:rPr>
              <w:t xml:space="preserve">Long, A.A. and </w:t>
            </w:r>
            <w:proofErr w:type="spellStart"/>
            <w:r>
              <w:rPr>
                <w:lang w:val="en-GB"/>
              </w:rPr>
              <w:t>Sedley</w:t>
            </w:r>
            <w:proofErr w:type="spellEnd"/>
            <w:r>
              <w:rPr>
                <w:lang w:val="en-GB"/>
              </w:rPr>
              <w:t>, D.N. (</w:t>
            </w:r>
            <w:r w:rsidR="003B5AE9">
              <w:rPr>
                <w:lang w:val="en-GB"/>
              </w:rPr>
              <w:t xml:space="preserve">ed. and tr.), </w:t>
            </w:r>
            <w:r>
              <w:rPr>
                <w:i/>
                <w:lang w:val="en-GB"/>
              </w:rPr>
              <w:t xml:space="preserve">The Hellenistic Philosophers, </w:t>
            </w:r>
            <w:r>
              <w:rPr>
                <w:lang w:val="en-GB"/>
              </w:rPr>
              <w:t>volume I. Cambridge</w:t>
            </w:r>
            <w:r w:rsidR="00ED4232">
              <w:rPr>
                <w:lang w:val="en-GB"/>
              </w:rPr>
              <w:t>: Cambridge University Press, 1987.</w:t>
            </w:r>
          </w:p>
          <w:p w14:paraId="76D61930" w14:textId="77777777" w:rsidR="00365106" w:rsidRPr="00365106" w:rsidRDefault="00365106">
            <w:pPr>
              <w:rPr>
                <w:spacing w:val="-3"/>
                <w:lang w:val="en-GB"/>
              </w:rPr>
            </w:pPr>
          </w:p>
        </w:tc>
      </w:tr>
    </w:tbl>
    <w:p w14:paraId="74BA85A2" w14:textId="77777777" w:rsidR="002A5A92" w:rsidRPr="00365106" w:rsidRDefault="002A5A92" w:rsidP="002A5A92">
      <w:pPr>
        <w:rPr>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2A5A92" w:rsidRPr="00365106" w14:paraId="5EE2B7B5" w14:textId="77777777" w:rsidTr="00C0468B">
        <w:tc>
          <w:tcPr>
            <w:tcW w:w="9212" w:type="dxa"/>
            <w:tcBorders>
              <w:top w:val="single" w:sz="4" w:space="0" w:color="auto"/>
              <w:left w:val="single" w:sz="4" w:space="0" w:color="auto"/>
              <w:bottom w:val="single" w:sz="4" w:space="0" w:color="auto"/>
              <w:right w:val="single" w:sz="4" w:space="0" w:color="auto"/>
            </w:tcBorders>
          </w:tcPr>
          <w:p w14:paraId="32A584CC" w14:textId="20731B21" w:rsidR="002A5A92" w:rsidRDefault="002A5A92" w:rsidP="00C0468B">
            <w:pPr>
              <w:rPr>
                <w:lang w:val="en-GB"/>
              </w:rPr>
            </w:pPr>
            <w:r>
              <w:rPr>
                <w:lang w:val="en-GB"/>
              </w:rPr>
              <w:t>Suggested further reading:</w:t>
            </w:r>
          </w:p>
          <w:p w14:paraId="7AE47EA7" w14:textId="717AFA1C" w:rsidR="00BD2484" w:rsidRDefault="00BD2484" w:rsidP="00C0468B">
            <w:pPr>
              <w:rPr>
                <w:lang w:val="en-GB"/>
              </w:rPr>
            </w:pPr>
          </w:p>
          <w:p w14:paraId="1AE4200F" w14:textId="533878D5" w:rsidR="001C10E4" w:rsidRDefault="001C10E4" w:rsidP="001C10E4">
            <w:pPr>
              <w:rPr>
                <w:lang w:val="en-GB"/>
              </w:rPr>
            </w:pPr>
            <w:proofErr w:type="spellStart"/>
            <w:r>
              <w:rPr>
                <w:lang w:val="en-GB"/>
              </w:rPr>
              <w:t>Bett</w:t>
            </w:r>
            <w:proofErr w:type="spellEnd"/>
            <w:r>
              <w:rPr>
                <w:lang w:val="en-GB"/>
              </w:rPr>
              <w:t xml:space="preserve">, R. </w:t>
            </w:r>
            <w:r w:rsidR="00F36587">
              <w:rPr>
                <w:lang w:val="en-GB"/>
              </w:rPr>
              <w:t>(</w:t>
            </w:r>
            <w:r>
              <w:rPr>
                <w:lang w:val="en-GB"/>
              </w:rPr>
              <w:t>ed.</w:t>
            </w:r>
            <w:r w:rsidR="00F36587">
              <w:rPr>
                <w:lang w:val="en-GB"/>
              </w:rPr>
              <w:t>)</w:t>
            </w:r>
            <w:r>
              <w:rPr>
                <w:lang w:val="en-GB"/>
              </w:rPr>
              <w:t xml:space="preserve"> </w:t>
            </w:r>
            <w:r>
              <w:rPr>
                <w:i/>
                <w:lang w:val="en-GB"/>
              </w:rPr>
              <w:t>The Cambridge Companion to Ancient Scepticism</w:t>
            </w:r>
            <w:r>
              <w:rPr>
                <w:lang w:val="en-GB"/>
              </w:rPr>
              <w:t>. Cambridge</w:t>
            </w:r>
            <w:r w:rsidR="002700C2">
              <w:rPr>
                <w:lang w:val="en-GB"/>
              </w:rPr>
              <w:t>: Cambridge University Press, 2010.</w:t>
            </w:r>
          </w:p>
          <w:p w14:paraId="3CAE9D7E" w14:textId="77777777" w:rsidR="001C10E4" w:rsidRPr="00F32F7E" w:rsidRDefault="001C10E4" w:rsidP="001C10E4">
            <w:pPr>
              <w:rPr>
                <w:lang w:val="en-GB"/>
              </w:rPr>
            </w:pPr>
            <w:r>
              <w:rPr>
                <w:lang w:val="en-GB"/>
              </w:rPr>
              <w:t>Morison, B., '</w:t>
            </w:r>
            <w:proofErr w:type="spellStart"/>
            <w:r>
              <w:rPr>
                <w:lang w:val="en-GB"/>
              </w:rPr>
              <w:t>Sextus</w:t>
            </w:r>
            <w:proofErr w:type="spellEnd"/>
            <w:r>
              <w:rPr>
                <w:lang w:val="en-GB"/>
              </w:rPr>
              <w:t xml:space="preserve"> </w:t>
            </w:r>
            <w:proofErr w:type="spellStart"/>
            <w:r>
              <w:rPr>
                <w:lang w:val="en-GB"/>
              </w:rPr>
              <w:t>Empiricus</w:t>
            </w:r>
            <w:proofErr w:type="spellEnd"/>
            <w:r>
              <w:rPr>
                <w:lang w:val="en-GB"/>
              </w:rPr>
              <w:t xml:space="preserve">' in </w:t>
            </w:r>
            <w:r>
              <w:rPr>
                <w:i/>
                <w:lang w:val="en-GB"/>
              </w:rPr>
              <w:t>Stanford Encyclopaedia of Philosophy</w:t>
            </w:r>
            <w:r>
              <w:rPr>
                <w:lang w:val="en-GB"/>
              </w:rPr>
              <w:t>.</w:t>
            </w:r>
          </w:p>
          <w:p w14:paraId="11DCAD8A" w14:textId="4AE82348" w:rsidR="001C10E4" w:rsidRDefault="001C10E4" w:rsidP="001C10E4">
            <w:pPr>
              <w:rPr>
                <w:lang w:val="en-GB"/>
              </w:rPr>
            </w:pPr>
            <w:proofErr w:type="spellStart"/>
            <w:r>
              <w:rPr>
                <w:lang w:val="en-GB"/>
              </w:rPr>
              <w:t>Thorsrud</w:t>
            </w:r>
            <w:proofErr w:type="spellEnd"/>
            <w:r>
              <w:rPr>
                <w:lang w:val="en-GB"/>
              </w:rPr>
              <w:t xml:space="preserve">, H. </w:t>
            </w:r>
            <w:r w:rsidRPr="00F32F7E">
              <w:rPr>
                <w:i/>
                <w:lang w:val="en-GB"/>
              </w:rPr>
              <w:t>Ancient Scepticism</w:t>
            </w:r>
            <w:r>
              <w:rPr>
                <w:lang w:val="en-GB"/>
              </w:rPr>
              <w:t xml:space="preserve">. </w:t>
            </w:r>
            <w:proofErr w:type="spellStart"/>
            <w:r>
              <w:rPr>
                <w:lang w:val="en-GB"/>
              </w:rPr>
              <w:t>Stock</w:t>
            </w:r>
            <w:r w:rsidR="000F2E6B">
              <w:rPr>
                <w:lang w:val="en-GB"/>
              </w:rPr>
              <w:t>s</w:t>
            </w:r>
            <w:r>
              <w:rPr>
                <w:lang w:val="en-GB"/>
              </w:rPr>
              <w:t>field</w:t>
            </w:r>
            <w:proofErr w:type="spellEnd"/>
            <w:r w:rsidR="000F2E6B">
              <w:rPr>
                <w:lang w:val="en-GB"/>
              </w:rPr>
              <w:t>: Acumen,</w:t>
            </w:r>
            <w:r w:rsidR="00C04849">
              <w:rPr>
                <w:lang w:val="en-GB"/>
              </w:rPr>
              <w:t xml:space="preserve"> 2008.</w:t>
            </w:r>
          </w:p>
          <w:p w14:paraId="59FA348A" w14:textId="77777777" w:rsidR="001C10E4" w:rsidRPr="00F32F7E" w:rsidRDefault="001C10E4" w:rsidP="001C10E4">
            <w:pPr>
              <w:rPr>
                <w:lang w:val="en-GB"/>
              </w:rPr>
            </w:pPr>
            <w:r>
              <w:rPr>
                <w:lang w:val="en-GB"/>
              </w:rPr>
              <w:t xml:space="preserve">Vogt, K.M., 'Ancient </w:t>
            </w:r>
            <w:proofErr w:type="spellStart"/>
            <w:r>
              <w:rPr>
                <w:lang w:val="en-GB"/>
              </w:rPr>
              <w:t>Skepticism</w:t>
            </w:r>
            <w:proofErr w:type="spellEnd"/>
            <w:r>
              <w:rPr>
                <w:lang w:val="en-GB"/>
              </w:rPr>
              <w:t xml:space="preserve">' in </w:t>
            </w:r>
            <w:r>
              <w:rPr>
                <w:i/>
                <w:lang w:val="en-GB"/>
              </w:rPr>
              <w:t>Stanford Encyclopaedia of Philosophy</w:t>
            </w:r>
            <w:r>
              <w:rPr>
                <w:lang w:val="en-GB"/>
              </w:rPr>
              <w:t>.</w:t>
            </w:r>
          </w:p>
          <w:p w14:paraId="12EFF704" w14:textId="77777777" w:rsidR="001C10E4" w:rsidRDefault="001C10E4" w:rsidP="00C0468B">
            <w:pPr>
              <w:rPr>
                <w:lang w:val="en-GB"/>
              </w:rPr>
            </w:pPr>
          </w:p>
          <w:p w14:paraId="12E46426" w14:textId="6EBE6ED1" w:rsidR="002A5A92" w:rsidRPr="001C10E4" w:rsidRDefault="00E318D9" w:rsidP="001C10E4">
            <w:pPr>
              <w:rPr>
                <w:lang w:val="en-GB"/>
              </w:rPr>
            </w:pPr>
            <w:r>
              <w:rPr>
                <w:lang w:val="en-GB"/>
              </w:rPr>
              <w:t>Further r</w:t>
            </w:r>
            <w:r w:rsidR="00BD2484">
              <w:rPr>
                <w:lang w:val="en-GB"/>
              </w:rPr>
              <w:t xml:space="preserve">ecommended </w:t>
            </w:r>
            <w:r>
              <w:rPr>
                <w:lang w:val="en-GB"/>
              </w:rPr>
              <w:t>reading</w:t>
            </w:r>
            <w:r w:rsidR="00BD2484">
              <w:rPr>
                <w:lang w:val="en-GB"/>
              </w:rPr>
              <w:t xml:space="preserve"> will be made available throughout the course.</w:t>
            </w:r>
          </w:p>
        </w:tc>
      </w:tr>
    </w:tbl>
    <w:p w14:paraId="3AAE738B" w14:textId="77777777" w:rsidR="002A5A92" w:rsidRPr="00365106" w:rsidRDefault="002A5A92" w:rsidP="002A5A92">
      <w:pPr>
        <w:rPr>
          <w:lang w:val="en-GB"/>
        </w:rPr>
      </w:pPr>
    </w:p>
    <w:p w14:paraId="51937EB3" w14:textId="77777777" w:rsidR="00B67663" w:rsidRPr="00365106" w:rsidRDefault="00B67663" w:rsidP="00365106">
      <w:pPr>
        <w:rPr>
          <w:color w:val="0000FF"/>
          <w:lang w:val="en-GB"/>
        </w:rPr>
      </w:pPr>
    </w:p>
    <w:sectPr w:rsidR="00B67663" w:rsidRPr="00365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A89"/>
    <w:multiLevelType w:val="multilevel"/>
    <w:tmpl w:val="08B0A02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9B"/>
    <w:rsid w:val="00020DC7"/>
    <w:rsid w:val="00087C82"/>
    <w:rsid w:val="000E6428"/>
    <w:rsid w:val="000F2E6B"/>
    <w:rsid w:val="0011016B"/>
    <w:rsid w:val="00115213"/>
    <w:rsid w:val="00136D49"/>
    <w:rsid w:val="001659EC"/>
    <w:rsid w:val="001831D7"/>
    <w:rsid w:val="001A3FC8"/>
    <w:rsid w:val="001B4A4A"/>
    <w:rsid w:val="001C10E4"/>
    <w:rsid w:val="00205778"/>
    <w:rsid w:val="00207167"/>
    <w:rsid w:val="00221382"/>
    <w:rsid w:val="00226E48"/>
    <w:rsid w:val="002700C2"/>
    <w:rsid w:val="002A5A92"/>
    <w:rsid w:val="003444B8"/>
    <w:rsid w:val="0035268C"/>
    <w:rsid w:val="00361AD6"/>
    <w:rsid w:val="00365106"/>
    <w:rsid w:val="00397EE7"/>
    <w:rsid w:val="003A26A8"/>
    <w:rsid w:val="003B5AE9"/>
    <w:rsid w:val="003F2971"/>
    <w:rsid w:val="00404FF4"/>
    <w:rsid w:val="00437B1B"/>
    <w:rsid w:val="004413FD"/>
    <w:rsid w:val="004B33AB"/>
    <w:rsid w:val="0051230A"/>
    <w:rsid w:val="00584D39"/>
    <w:rsid w:val="005909C5"/>
    <w:rsid w:val="005A2F69"/>
    <w:rsid w:val="005C19E4"/>
    <w:rsid w:val="005C7D99"/>
    <w:rsid w:val="00601809"/>
    <w:rsid w:val="00612CE5"/>
    <w:rsid w:val="00622D9A"/>
    <w:rsid w:val="006C2906"/>
    <w:rsid w:val="006E10BC"/>
    <w:rsid w:val="006E3DA0"/>
    <w:rsid w:val="00701890"/>
    <w:rsid w:val="00737B5D"/>
    <w:rsid w:val="0074169F"/>
    <w:rsid w:val="00787E1C"/>
    <w:rsid w:val="00797423"/>
    <w:rsid w:val="00797C7B"/>
    <w:rsid w:val="007C12C5"/>
    <w:rsid w:val="007C6D9B"/>
    <w:rsid w:val="007F06FE"/>
    <w:rsid w:val="008253DB"/>
    <w:rsid w:val="008365FF"/>
    <w:rsid w:val="008903E6"/>
    <w:rsid w:val="008B78D9"/>
    <w:rsid w:val="008C3248"/>
    <w:rsid w:val="009041A6"/>
    <w:rsid w:val="0097747D"/>
    <w:rsid w:val="0099652F"/>
    <w:rsid w:val="00A22133"/>
    <w:rsid w:val="00A25333"/>
    <w:rsid w:val="00A372F7"/>
    <w:rsid w:val="00A46A21"/>
    <w:rsid w:val="00A64157"/>
    <w:rsid w:val="00AC38CE"/>
    <w:rsid w:val="00AF76AF"/>
    <w:rsid w:val="00B67663"/>
    <w:rsid w:val="00B75E9B"/>
    <w:rsid w:val="00BC532B"/>
    <w:rsid w:val="00BD0E86"/>
    <w:rsid w:val="00BD2484"/>
    <w:rsid w:val="00C04849"/>
    <w:rsid w:val="00C07082"/>
    <w:rsid w:val="00C57E12"/>
    <w:rsid w:val="00C71974"/>
    <w:rsid w:val="00CB3B73"/>
    <w:rsid w:val="00CD76BA"/>
    <w:rsid w:val="00D05FF3"/>
    <w:rsid w:val="00D24DD5"/>
    <w:rsid w:val="00D32007"/>
    <w:rsid w:val="00D41024"/>
    <w:rsid w:val="00D439CA"/>
    <w:rsid w:val="00DB4B99"/>
    <w:rsid w:val="00DD2782"/>
    <w:rsid w:val="00DE2863"/>
    <w:rsid w:val="00E318D9"/>
    <w:rsid w:val="00E31BEC"/>
    <w:rsid w:val="00E56511"/>
    <w:rsid w:val="00E6609E"/>
    <w:rsid w:val="00E66383"/>
    <w:rsid w:val="00E76E71"/>
    <w:rsid w:val="00E827C8"/>
    <w:rsid w:val="00E87C60"/>
    <w:rsid w:val="00E97311"/>
    <w:rsid w:val="00EA1D22"/>
    <w:rsid w:val="00EB2558"/>
    <w:rsid w:val="00EC7091"/>
    <w:rsid w:val="00ED4232"/>
    <w:rsid w:val="00F11B54"/>
    <w:rsid w:val="00F2521B"/>
    <w:rsid w:val="00F32F7E"/>
    <w:rsid w:val="00F3476A"/>
    <w:rsid w:val="00F36587"/>
    <w:rsid w:val="00F53087"/>
    <w:rsid w:val="00F67417"/>
    <w:rsid w:val="00FD7E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7DFBB"/>
  <w15:chartTrackingRefBased/>
  <w15:docId w15:val="{0D5836E2-CA6A-4030-A81F-4590132D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autoSpaceDE w:val="0"/>
      <w:autoSpaceDN w:val="0"/>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20716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41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3119</Characters>
  <Application>Microsoft Office Word</Application>
  <DocSecurity>0</DocSecurity>
  <Lines>25</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Syllabus-Minta:</vt:lpstr>
      <vt:lpstr>Syllabus-Minta:</vt:lpstr>
    </vt:vector>
  </TitlesOfParts>
  <Company>Philolaos Publishing</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Syllabus-Minta:</dc:title>
  <dc:subject/>
  <dc:creator>Janos Hardi</dc:creator>
  <cp:keywords/>
  <dc:description/>
  <cp:lastModifiedBy>Kati</cp:lastModifiedBy>
  <cp:revision>2</cp:revision>
  <dcterms:created xsi:type="dcterms:W3CDTF">2019-01-14T12:59:00Z</dcterms:created>
  <dcterms:modified xsi:type="dcterms:W3CDTF">2019-01-14T12:59:00Z</dcterms:modified>
</cp:coreProperties>
</file>