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94" w:rsidRDefault="00C65594" w:rsidP="00145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Kora újkori pszichológia 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Szalai Judit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bookmarkStart w:id="0" w:name="_GoBack"/>
      <w:r w:rsidRPr="00BD6578">
        <w:rPr>
          <w:rFonts w:ascii="Arial" w:hAnsi="Arial" w:cs="Arial"/>
          <w:sz w:val="24"/>
          <w:szCs w:val="24"/>
        </w:rPr>
        <w:t>1.Bevezetés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2. A lélek/elme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René Descartes: </w:t>
      </w:r>
      <w:r w:rsidRPr="00BD6578">
        <w:rPr>
          <w:rFonts w:ascii="Arial" w:hAnsi="Arial" w:cs="Arial"/>
          <w:i/>
          <w:sz w:val="24"/>
          <w:szCs w:val="24"/>
        </w:rPr>
        <w:t>Elmélkedések az első filozófiáról</w:t>
      </w:r>
      <w:r w:rsidRPr="00BD6578">
        <w:rPr>
          <w:rFonts w:ascii="Arial" w:hAnsi="Arial" w:cs="Arial"/>
          <w:sz w:val="24"/>
          <w:szCs w:val="24"/>
        </w:rPr>
        <w:t>: Második elmélkedés</w:t>
      </w:r>
    </w:p>
    <w:p w:rsidR="00145B54" w:rsidRPr="00BD6578" w:rsidRDefault="00C65594" w:rsidP="00145B54">
      <w:pPr>
        <w:rPr>
          <w:rFonts w:ascii="Arial" w:hAnsi="Arial" w:cs="Arial"/>
          <w:sz w:val="24"/>
          <w:szCs w:val="24"/>
        </w:rPr>
      </w:pPr>
      <w:hyperlink r:id="rId4" w:history="1">
        <w:r w:rsidR="00145B54" w:rsidRPr="00BD6578">
          <w:rPr>
            <w:rStyle w:val="Hiperhivatkozs"/>
            <w:rFonts w:ascii="Arial" w:hAnsi="Arial" w:cs="Arial"/>
            <w:sz w:val="24"/>
            <w:szCs w:val="24"/>
          </w:rPr>
          <w:t>https://www.tankonyvtar.hu/en/tartalom/tamop425/2011_0001_544_Descartes/ch01s02.html</w:t>
        </w:r>
      </w:hyperlink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Kiselőadás: </w:t>
      </w:r>
      <w:proofErr w:type="spellStart"/>
      <w:r w:rsidRPr="00BD6578">
        <w:rPr>
          <w:rFonts w:ascii="Arial" w:hAnsi="Arial" w:cs="Arial"/>
          <w:sz w:val="24"/>
          <w:szCs w:val="24"/>
        </w:rPr>
        <w:t>Gottried</w:t>
      </w:r>
      <w:proofErr w:type="spellEnd"/>
      <w:r w:rsidRPr="00BD6578">
        <w:rPr>
          <w:rFonts w:ascii="Arial" w:hAnsi="Arial" w:cs="Arial"/>
          <w:sz w:val="24"/>
          <w:szCs w:val="24"/>
        </w:rPr>
        <w:t xml:space="preserve"> Wilhelm Leibniz: </w:t>
      </w:r>
      <w:proofErr w:type="spellStart"/>
      <w:r w:rsidRPr="00BD6578">
        <w:rPr>
          <w:rFonts w:ascii="Arial" w:hAnsi="Arial" w:cs="Arial"/>
          <w:sz w:val="24"/>
          <w:szCs w:val="24"/>
        </w:rPr>
        <w:t>Monadológia</w:t>
      </w:r>
      <w:proofErr w:type="spellEnd"/>
      <w:r w:rsidRPr="00BD6578">
        <w:rPr>
          <w:rFonts w:ascii="Arial" w:hAnsi="Arial" w:cs="Arial"/>
          <w:sz w:val="24"/>
          <w:szCs w:val="24"/>
        </w:rPr>
        <w:t xml:space="preserve"> (részlet)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3. Ideák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John Locke: </w:t>
      </w:r>
      <w:r w:rsidRPr="00BD6578">
        <w:rPr>
          <w:rFonts w:ascii="Arial" w:hAnsi="Arial" w:cs="Arial"/>
          <w:i/>
          <w:sz w:val="24"/>
          <w:szCs w:val="24"/>
        </w:rPr>
        <w:t xml:space="preserve">Értekezés az emberi értelemről </w:t>
      </w:r>
      <w:r w:rsidRPr="00BD6578">
        <w:rPr>
          <w:rFonts w:ascii="Arial" w:hAnsi="Arial" w:cs="Arial"/>
          <w:sz w:val="24"/>
          <w:szCs w:val="24"/>
        </w:rPr>
        <w:t>Első könyv II. fejezet 36-42. o. és III.  fejezet 57-71.o.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Kiselőadás: </w:t>
      </w:r>
      <w:proofErr w:type="spellStart"/>
      <w:r w:rsidRPr="00BD6578">
        <w:rPr>
          <w:rFonts w:ascii="Arial" w:hAnsi="Arial" w:cs="Arial"/>
          <w:sz w:val="24"/>
          <w:szCs w:val="24"/>
        </w:rPr>
        <w:t>Gottried</w:t>
      </w:r>
      <w:proofErr w:type="spellEnd"/>
      <w:r w:rsidRPr="00BD6578">
        <w:rPr>
          <w:rFonts w:ascii="Arial" w:hAnsi="Arial" w:cs="Arial"/>
          <w:sz w:val="24"/>
          <w:szCs w:val="24"/>
        </w:rPr>
        <w:t xml:space="preserve"> Wilhelm Leibniz: </w:t>
      </w:r>
      <w:r w:rsidRPr="00BD6578">
        <w:rPr>
          <w:rFonts w:ascii="Arial" w:hAnsi="Arial" w:cs="Arial"/>
          <w:i/>
          <w:sz w:val="24"/>
          <w:szCs w:val="24"/>
        </w:rPr>
        <w:t xml:space="preserve">Újabb értekezések az emberi értelemről </w:t>
      </w:r>
      <w:r w:rsidRPr="00BD6578">
        <w:rPr>
          <w:rFonts w:ascii="Arial" w:hAnsi="Arial" w:cs="Arial"/>
          <w:sz w:val="24"/>
          <w:szCs w:val="24"/>
        </w:rPr>
        <w:t>Első könyv 39-77. o.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4. Szenvedélyek I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René Descartes: </w:t>
      </w:r>
      <w:r w:rsidRPr="00BD6578">
        <w:rPr>
          <w:rFonts w:ascii="Arial" w:hAnsi="Arial" w:cs="Arial"/>
          <w:i/>
          <w:sz w:val="24"/>
          <w:szCs w:val="24"/>
        </w:rPr>
        <w:t xml:space="preserve">A lélek szenvedélyei </w:t>
      </w:r>
      <w:r w:rsidRPr="00BD6578">
        <w:rPr>
          <w:rFonts w:ascii="Arial" w:hAnsi="Arial" w:cs="Arial"/>
          <w:sz w:val="24"/>
          <w:szCs w:val="24"/>
        </w:rPr>
        <w:t>I-III. és XVII-XXIX.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Kiselőadás: Pintér Tibor: Descartes etikája és affektuselmélete (részlet)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5. Szenvedélyek II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David Hume: </w:t>
      </w:r>
      <w:r w:rsidRPr="00BD6578">
        <w:rPr>
          <w:rFonts w:ascii="Arial" w:hAnsi="Arial" w:cs="Arial"/>
          <w:i/>
          <w:sz w:val="24"/>
          <w:szCs w:val="24"/>
        </w:rPr>
        <w:t>Értekezés az emberi természetről</w:t>
      </w:r>
      <w:r w:rsidRPr="00BD6578">
        <w:rPr>
          <w:rFonts w:ascii="Arial" w:hAnsi="Arial" w:cs="Arial"/>
          <w:sz w:val="24"/>
          <w:szCs w:val="24"/>
        </w:rPr>
        <w:t xml:space="preserve"> II. könyv III. rész (részlet) 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Kiselőadás: Boros Gábor: Hume szenvedélyelmélete és a descartes-i örökség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http://real.mtak.hu/34210/1/Boros_Gabor_Hume_szenvedelyelmelete_es_a_Descartes_i_orokseg_u.pdf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6. Motiváció, akarat, cselekvés I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John Locke: </w:t>
      </w:r>
      <w:r w:rsidRPr="00BD6578">
        <w:rPr>
          <w:rFonts w:ascii="Arial" w:hAnsi="Arial" w:cs="Arial"/>
          <w:i/>
          <w:sz w:val="24"/>
          <w:szCs w:val="24"/>
        </w:rPr>
        <w:t>Értekezés az emberi értelemről</w:t>
      </w:r>
      <w:r w:rsidRPr="00BD6578">
        <w:rPr>
          <w:rFonts w:ascii="Arial" w:hAnsi="Arial" w:cs="Arial"/>
          <w:sz w:val="24"/>
          <w:szCs w:val="24"/>
        </w:rPr>
        <w:t xml:space="preserve"> Második könyv XXI. fejezet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267-302.o.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Kiselőadás: Gottfried Wilhelm Leibniz: </w:t>
      </w:r>
      <w:r w:rsidRPr="00BD6578">
        <w:rPr>
          <w:rFonts w:ascii="Arial" w:hAnsi="Arial" w:cs="Arial"/>
          <w:i/>
          <w:sz w:val="24"/>
          <w:szCs w:val="24"/>
        </w:rPr>
        <w:t xml:space="preserve">Újabb értekezések az emberi értelemről </w:t>
      </w:r>
      <w:r w:rsidRPr="00BD6578">
        <w:rPr>
          <w:rFonts w:ascii="Arial" w:hAnsi="Arial" w:cs="Arial"/>
          <w:sz w:val="24"/>
          <w:szCs w:val="24"/>
        </w:rPr>
        <w:t xml:space="preserve">és 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proofErr w:type="spellStart"/>
      <w:r w:rsidRPr="00BD6578">
        <w:rPr>
          <w:rFonts w:ascii="Arial" w:hAnsi="Arial" w:cs="Arial"/>
          <w:sz w:val="24"/>
          <w:szCs w:val="24"/>
        </w:rPr>
        <w:t>Pavlovits</w:t>
      </w:r>
      <w:proofErr w:type="spellEnd"/>
      <w:r w:rsidRPr="00BD6578">
        <w:rPr>
          <w:rFonts w:ascii="Arial" w:hAnsi="Arial" w:cs="Arial"/>
          <w:sz w:val="24"/>
          <w:szCs w:val="24"/>
        </w:rPr>
        <w:t xml:space="preserve"> Tamás: </w:t>
      </w:r>
      <w:r w:rsidRPr="00BD6578">
        <w:rPr>
          <w:rFonts w:ascii="Arial" w:hAnsi="Arial" w:cs="Arial"/>
          <w:i/>
          <w:sz w:val="24"/>
          <w:szCs w:val="24"/>
        </w:rPr>
        <w:t xml:space="preserve">Mi egy ember a végtelenben? </w:t>
      </w:r>
      <w:r w:rsidRPr="00BD6578">
        <w:rPr>
          <w:rFonts w:ascii="Arial" w:hAnsi="Arial" w:cs="Arial"/>
          <w:sz w:val="24"/>
          <w:szCs w:val="24"/>
        </w:rPr>
        <w:t>Epilógus: Az emberlét unalma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7. Motiváció, akarat, cselekvés II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Thomas Hobbes: </w:t>
      </w:r>
      <w:r w:rsidRPr="00BD6578">
        <w:rPr>
          <w:rFonts w:ascii="Arial" w:hAnsi="Arial" w:cs="Arial"/>
          <w:i/>
          <w:sz w:val="24"/>
          <w:szCs w:val="24"/>
        </w:rPr>
        <w:t>Leviatán</w:t>
      </w:r>
      <w:r w:rsidRPr="00BD6578">
        <w:rPr>
          <w:rFonts w:ascii="Arial" w:hAnsi="Arial" w:cs="Arial"/>
          <w:sz w:val="24"/>
          <w:szCs w:val="24"/>
        </w:rPr>
        <w:t xml:space="preserve"> I. kötet Első rész. 6-7. fejezet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Kiselőadás: „Thomas Hobbes” </w:t>
      </w:r>
      <w:proofErr w:type="spellStart"/>
      <w:r w:rsidRPr="00BD6578">
        <w:rPr>
          <w:rFonts w:ascii="Arial" w:hAnsi="Arial" w:cs="Arial"/>
          <w:sz w:val="24"/>
          <w:szCs w:val="24"/>
        </w:rPr>
        <w:t>in</w:t>
      </w:r>
      <w:proofErr w:type="spellEnd"/>
      <w:r w:rsidRPr="00BD6578">
        <w:rPr>
          <w:rFonts w:ascii="Arial" w:hAnsi="Arial" w:cs="Arial"/>
          <w:sz w:val="24"/>
          <w:szCs w:val="24"/>
        </w:rPr>
        <w:t xml:space="preserve">: </w:t>
      </w:r>
      <w:r w:rsidRPr="00BD6578">
        <w:rPr>
          <w:rFonts w:ascii="Arial" w:hAnsi="Arial" w:cs="Arial"/>
          <w:i/>
          <w:sz w:val="24"/>
          <w:szCs w:val="24"/>
        </w:rPr>
        <w:t xml:space="preserve">Filozófia </w:t>
      </w:r>
      <w:r w:rsidRPr="00BD6578">
        <w:rPr>
          <w:rFonts w:ascii="Arial" w:hAnsi="Arial" w:cs="Arial"/>
          <w:sz w:val="24"/>
          <w:szCs w:val="24"/>
        </w:rPr>
        <w:t>Akadémiai Kiadó, 2007, 685-695.o.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8. Beszéd, nyelv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John Locke: </w:t>
      </w:r>
      <w:r w:rsidRPr="00BD6578">
        <w:rPr>
          <w:rFonts w:ascii="Arial" w:hAnsi="Arial" w:cs="Arial"/>
          <w:i/>
          <w:sz w:val="24"/>
          <w:szCs w:val="24"/>
        </w:rPr>
        <w:t xml:space="preserve">Értekezés az emberi értelemről </w:t>
      </w:r>
      <w:r w:rsidRPr="00BD6578">
        <w:rPr>
          <w:rFonts w:ascii="Arial" w:hAnsi="Arial" w:cs="Arial"/>
          <w:sz w:val="24"/>
          <w:szCs w:val="24"/>
        </w:rPr>
        <w:t>Harmadik könyv 449-458.o. és 535-551.o.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Kiselőadás: Gottfried Wilhelm Leibniz: </w:t>
      </w:r>
      <w:r w:rsidRPr="00BD6578">
        <w:rPr>
          <w:rFonts w:ascii="Arial" w:hAnsi="Arial" w:cs="Arial"/>
          <w:i/>
          <w:sz w:val="24"/>
          <w:szCs w:val="24"/>
        </w:rPr>
        <w:t>Újabb értekezések az emberi értelemről</w:t>
      </w:r>
      <w:r w:rsidRPr="00BD6578">
        <w:rPr>
          <w:rFonts w:ascii="Arial" w:hAnsi="Arial" w:cs="Arial"/>
          <w:sz w:val="24"/>
          <w:szCs w:val="24"/>
        </w:rPr>
        <w:t xml:space="preserve"> III. könyv 251-255. és 314-355.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200019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9. </w:t>
      </w:r>
      <w:r w:rsidR="00145B54" w:rsidRPr="00BD6578">
        <w:rPr>
          <w:rFonts w:ascii="Arial" w:hAnsi="Arial" w:cs="Arial"/>
          <w:sz w:val="24"/>
          <w:szCs w:val="24"/>
        </w:rPr>
        <w:t>Valláspszichológia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David Hume: </w:t>
      </w:r>
      <w:r w:rsidRPr="00BD6578">
        <w:rPr>
          <w:rFonts w:ascii="Arial" w:hAnsi="Arial" w:cs="Arial"/>
          <w:i/>
          <w:sz w:val="24"/>
          <w:szCs w:val="24"/>
        </w:rPr>
        <w:t>Dialógusok a természetes vallásról</w:t>
      </w:r>
      <w:r w:rsidRPr="00BD6578">
        <w:rPr>
          <w:rFonts w:ascii="Arial" w:hAnsi="Arial" w:cs="Arial"/>
          <w:sz w:val="24"/>
          <w:szCs w:val="24"/>
        </w:rPr>
        <w:t xml:space="preserve"> (részlet)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Kiselőadás: David Hume: </w:t>
      </w:r>
      <w:r w:rsidRPr="00BD6578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Pr="00BD6578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BD657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6578">
        <w:rPr>
          <w:rFonts w:ascii="Arial" w:hAnsi="Arial" w:cs="Arial"/>
          <w:i/>
          <w:sz w:val="24"/>
          <w:szCs w:val="24"/>
        </w:rPr>
        <w:t>History</w:t>
      </w:r>
      <w:proofErr w:type="spellEnd"/>
      <w:r w:rsidRPr="00BD6578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BD6578">
        <w:rPr>
          <w:rFonts w:ascii="Arial" w:hAnsi="Arial" w:cs="Arial"/>
          <w:i/>
          <w:sz w:val="24"/>
          <w:szCs w:val="24"/>
        </w:rPr>
        <w:t>Religion</w:t>
      </w:r>
      <w:proofErr w:type="spellEnd"/>
      <w:r w:rsidRPr="00BD6578">
        <w:rPr>
          <w:rFonts w:ascii="Arial" w:hAnsi="Arial" w:cs="Arial"/>
          <w:sz w:val="24"/>
          <w:szCs w:val="24"/>
        </w:rPr>
        <w:t xml:space="preserve"> (részlet)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200019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10. </w:t>
      </w:r>
      <w:r w:rsidR="00145B54" w:rsidRPr="00BD6578">
        <w:rPr>
          <w:rFonts w:ascii="Arial" w:hAnsi="Arial" w:cs="Arial"/>
          <w:sz w:val="24"/>
          <w:szCs w:val="24"/>
        </w:rPr>
        <w:t>Morál/politikai pszichológia 1.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Immanuel Kant: Az emberiség egyetemes történetének eszméje világpolgári szemszögből 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Kiselőadás: Bernard </w:t>
      </w:r>
      <w:proofErr w:type="spellStart"/>
      <w:r w:rsidRPr="00BD6578">
        <w:rPr>
          <w:rFonts w:ascii="Arial" w:hAnsi="Arial" w:cs="Arial"/>
          <w:sz w:val="24"/>
          <w:szCs w:val="24"/>
        </w:rPr>
        <w:t>Mandeville</w:t>
      </w:r>
      <w:proofErr w:type="spellEnd"/>
      <w:r w:rsidRPr="00BD6578">
        <w:rPr>
          <w:rFonts w:ascii="Arial" w:hAnsi="Arial" w:cs="Arial"/>
          <w:sz w:val="24"/>
          <w:szCs w:val="24"/>
        </w:rPr>
        <w:t xml:space="preserve">: </w:t>
      </w:r>
      <w:r w:rsidRPr="00BD6578">
        <w:rPr>
          <w:rFonts w:ascii="Arial" w:hAnsi="Arial" w:cs="Arial"/>
          <w:i/>
          <w:sz w:val="24"/>
          <w:szCs w:val="24"/>
        </w:rPr>
        <w:t>A méhek meséje</w:t>
      </w:r>
      <w:r w:rsidRPr="00BD6578">
        <w:rPr>
          <w:rFonts w:ascii="Arial" w:hAnsi="Arial" w:cs="Arial"/>
          <w:sz w:val="24"/>
          <w:szCs w:val="24"/>
        </w:rPr>
        <w:t xml:space="preserve"> (részlet)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</w:p>
    <w:p w:rsidR="00145B54" w:rsidRPr="00BD6578" w:rsidRDefault="00200019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 xml:space="preserve">11. </w:t>
      </w:r>
      <w:r w:rsidR="00145B54" w:rsidRPr="00BD6578">
        <w:rPr>
          <w:rFonts w:ascii="Arial" w:hAnsi="Arial" w:cs="Arial"/>
          <w:sz w:val="24"/>
          <w:szCs w:val="24"/>
        </w:rPr>
        <w:t>Morál/politikai pszichológia 1.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J</w:t>
      </w:r>
      <w:r w:rsidR="006358DB">
        <w:rPr>
          <w:rFonts w:ascii="Arial" w:hAnsi="Arial" w:cs="Arial"/>
          <w:sz w:val="24"/>
          <w:szCs w:val="24"/>
        </w:rPr>
        <w:t>ean</w:t>
      </w:r>
      <w:r w:rsidRPr="00BD6578">
        <w:rPr>
          <w:rFonts w:ascii="Arial" w:hAnsi="Arial" w:cs="Arial"/>
          <w:sz w:val="24"/>
          <w:szCs w:val="24"/>
        </w:rPr>
        <w:t>-J</w:t>
      </w:r>
      <w:r w:rsidR="006358DB">
        <w:rPr>
          <w:rFonts w:ascii="Arial" w:hAnsi="Arial" w:cs="Arial"/>
          <w:sz w:val="24"/>
          <w:szCs w:val="24"/>
        </w:rPr>
        <w:t>acques</w:t>
      </w:r>
      <w:r w:rsidRPr="00BD6578">
        <w:rPr>
          <w:rFonts w:ascii="Arial" w:hAnsi="Arial" w:cs="Arial"/>
          <w:sz w:val="24"/>
          <w:szCs w:val="24"/>
        </w:rPr>
        <w:t xml:space="preserve"> Rousseau: Értekezés az emberek közötti egyenlőtlenség eredetéről és alapjairól 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Kiselőadás: Olay Csaba: Elidegenedés Rousseau gondolkodásában</w:t>
      </w:r>
    </w:p>
    <w:p w:rsidR="00145B54" w:rsidRPr="00BD6578" w:rsidRDefault="00145B54" w:rsidP="00145B54">
      <w:pPr>
        <w:rPr>
          <w:rFonts w:ascii="Arial" w:hAnsi="Arial" w:cs="Arial"/>
          <w:sz w:val="24"/>
          <w:szCs w:val="24"/>
        </w:rPr>
      </w:pPr>
      <w:r w:rsidRPr="00BD6578">
        <w:rPr>
          <w:rFonts w:ascii="Arial" w:hAnsi="Arial" w:cs="Arial"/>
          <w:sz w:val="24"/>
          <w:szCs w:val="24"/>
        </w:rPr>
        <w:t>http://epa.oszk.hu/00100/00186/00048/pdf/EPA00186_magyar_filozofiai_szemle_2016_4_009-030.pdf</w:t>
      </w:r>
    </w:p>
    <w:bookmarkEnd w:id="0"/>
    <w:p w:rsidR="00145B54" w:rsidRPr="00BD6578" w:rsidRDefault="00145B54">
      <w:pPr>
        <w:rPr>
          <w:sz w:val="24"/>
          <w:szCs w:val="24"/>
        </w:rPr>
      </w:pPr>
    </w:p>
    <w:sectPr w:rsidR="00145B54" w:rsidRPr="00BD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54"/>
    <w:rsid w:val="000C536D"/>
    <w:rsid w:val="00145B54"/>
    <w:rsid w:val="00200019"/>
    <w:rsid w:val="0053059D"/>
    <w:rsid w:val="006358DB"/>
    <w:rsid w:val="00BD6578"/>
    <w:rsid w:val="00C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70F3-F67E-41E1-83F1-CBE3622E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B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5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nkonyvtar.hu/en/tartalom/tamop425/2011_0001_544_Descartes/ch01s02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Judit</dc:creator>
  <cp:keywords/>
  <dc:description/>
  <cp:lastModifiedBy>Kati</cp:lastModifiedBy>
  <cp:revision>4</cp:revision>
  <dcterms:created xsi:type="dcterms:W3CDTF">2019-03-16T12:34:00Z</dcterms:created>
  <dcterms:modified xsi:type="dcterms:W3CDTF">2019-03-16T12:34:00Z</dcterms:modified>
</cp:coreProperties>
</file>