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21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210"/>
      </w:tblGrid>
      <w:tr w:rsidR="00EB67FF" w:rsidRPr="001C1117" w14:paraId="6FB03747" w14:textId="77777777" w:rsidTr="000327B7">
        <w:tc>
          <w:tcPr>
            <w:tcW w:w="9210" w:type="dxa"/>
            <w:tcBorders>
              <w:top w:val="single" w:sz="4" w:space="0" w:color="auto"/>
              <w:left w:val="single" w:sz="4" w:space="0" w:color="auto"/>
              <w:bottom w:val="single" w:sz="4" w:space="0" w:color="auto"/>
              <w:right w:val="single" w:sz="4" w:space="0" w:color="auto"/>
            </w:tcBorders>
            <w:hideMark/>
          </w:tcPr>
          <w:p w14:paraId="7858548A" w14:textId="77777777" w:rsidR="00EB67FF" w:rsidRPr="001C1117" w:rsidRDefault="00EB67FF" w:rsidP="000327B7">
            <w:pPr>
              <w:spacing w:after="0"/>
              <w:rPr>
                <w:rFonts w:ascii="Garamond" w:hAnsi="Garamond" w:cs="Times New Roman"/>
                <w:lang w:val="en-GB"/>
              </w:rPr>
            </w:pPr>
            <w:r w:rsidRPr="001C1117">
              <w:rPr>
                <w:rFonts w:ascii="Garamond" w:hAnsi="Garamond" w:cs="Times New Roman"/>
                <w:lang w:val="en-GB"/>
              </w:rPr>
              <w:t xml:space="preserve">Code of course: </w:t>
            </w:r>
            <w:r w:rsidRPr="001C1117">
              <w:rPr>
                <w:rFonts w:ascii="Garamond" w:hAnsi="Garamond" w:cs="Times New Roman"/>
                <w:b/>
                <w:bCs/>
                <w:lang w:val="en-GB"/>
              </w:rPr>
              <w:t>BMI-LOTD-3</w:t>
            </w:r>
            <w:r>
              <w:rPr>
                <w:rFonts w:ascii="Garamond" w:hAnsi="Garamond" w:cs="Times New Roman"/>
                <w:b/>
                <w:bCs/>
                <w:lang w:val="en-GB"/>
              </w:rPr>
              <w:t>26</w:t>
            </w:r>
            <w:r w:rsidRPr="001C1117">
              <w:rPr>
                <w:rFonts w:ascii="Garamond" w:hAnsi="Garamond" w:cs="Times New Roman"/>
                <w:b/>
                <w:bCs/>
                <w:lang w:val="en-GB"/>
              </w:rPr>
              <w:t>E.02</w:t>
            </w:r>
            <w:r>
              <w:rPr>
                <w:rFonts w:ascii="Garamond" w:hAnsi="Garamond" w:cs="Times New Roman"/>
                <w:b/>
                <w:bCs/>
                <w:lang w:val="en-GB"/>
              </w:rPr>
              <w:t>; BMA-LOTD-326.02</w:t>
            </w:r>
          </w:p>
        </w:tc>
      </w:tr>
      <w:tr w:rsidR="00EB67FF" w:rsidRPr="001C1117" w14:paraId="46A9BD20" w14:textId="77777777" w:rsidTr="000327B7">
        <w:tc>
          <w:tcPr>
            <w:tcW w:w="9210" w:type="dxa"/>
            <w:tcBorders>
              <w:top w:val="single" w:sz="4" w:space="0" w:color="auto"/>
              <w:left w:val="single" w:sz="4" w:space="0" w:color="auto"/>
              <w:bottom w:val="single" w:sz="4" w:space="0" w:color="auto"/>
              <w:right w:val="single" w:sz="4" w:space="0" w:color="auto"/>
            </w:tcBorders>
            <w:hideMark/>
          </w:tcPr>
          <w:p w14:paraId="56459674" w14:textId="77777777" w:rsidR="00EB67FF" w:rsidRPr="001C1117" w:rsidRDefault="00EB67FF" w:rsidP="000327B7">
            <w:pPr>
              <w:spacing w:after="0"/>
              <w:rPr>
                <w:rFonts w:ascii="Garamond" w:hAnsi="Garamond" w:cs="Times New Roman"/>
                <w:lang w:val="en-GB"/>
              </w:rPr>
            </w:pPr>
            <w:r w:rsidRPr="001C1117">
              <w:rPr>
                <w:rFonts w:ascii="Garamond" w:hAnsi="Garamond" w:cs="Times New Roman"/>
                <w:lang w:val="en-GB"/>
              </w:rPr>
              <w:t xml:space="preserve">Title of course: </w:t>
            </w:r>
            <w:proofErr w:type="spellStart"/>
            <w:r w:rsidRPr="001B7DC8">
              <w:rPr>
                <w:rFonts w:ascii="Garamond" w:hAnsi="Garamond"/>
                <w:b/>
                <w:bCs/>
              </w:rPr>
              <w:t>Category</w:t>
            </w:r>
            <w:proofErr w:type="spellEnd"/>
            <w:r w:rsidRPr="001B7DC8">
              <w:rPr>
                <w:rFonts w:ascii="Garamond" w:hAnsi="Garamond"/>
                <w:b/>
                <w:bCs/>
              </w:rPr>
              <w:t xml:space="preserve"> </w:t>
            </w:r>
            <w:proofErr w:type="spellStart"/>
            <w:r w:rsidRPr="001B7DC8">
              <w:rPr>
                <w:rFonts w:ascii="Garamond" w:hAnsi="Garamond"/>
                <w:b/>
                <w:bCs/>
              </w:rPr>
              <w:t>Theory</w:t>
            </w:r>
            <w:proofErr w:type="spellEnd"/>
          </w:p>
        </w:tc>
      </w:tr>
      <w:tr w:rsidR="00EB67FF" w:rsidRPr="001C1117" w14:paraId="6038415B" w14:textId="77777777" w:rsidTr="000327B7">
        <w:tc>
          <w:tcPr>
            <w:tcW w:w="9210" w:type="dxa"/>
            <w:tcBorders>
              <w:top w:val="single" w:sz="4" w:space="0" w:color="auto"/>
              <w:left w:val="single" w:sz="4" w:space="0" w:color="auto"/>
              <w:bottom w:val="single" w:sz="4" w:space="0" w:color="auto"/>
              <w:right w:val="single" w:sz="4" w:space="0" w:color="auto"/>
            </w:tcBorders>
            <w:hideMark/>
          </w:tcPr>
          <w:p w14:paraId="78C95E6C" w14:textId="77777777" w:rsidR="00EB67FF" w:rsidRPr="001C1117" w:rsidRDefault="00EB67FF" w:rsidP="000327B7">
            <w:pPr>
              <w:suppressAutoHyphens/>
              <w:spacing w:after="0"/>
              <w:rPr>
                <w:rFonts w:ascii="Garamond" w:hAnsi="Garamond" w:cs="Calibri"/>
                <w:lang w:val="en-GB"/>
              </w:rPr>
            </w:pPr>
            <w:r w:rsidRPr="001C1117">
              <w:rPr>
                <w:rFonts w:ascii="Garamond" w:hAnsi="Garamond"/>
                <w:lang w:val="en-GB"/>
              </w:rPr>
              <w:t xml:space="preserve">Lecturer: </w:t>
            </w:r>
            <w:r>
              <w:rPr>
                <w:rFonts w:ascii="Garamond" w:hAnsi="Garamond"/>
                <w:b/>
                <w:bCs/>
                <w:lang w:val="en-GB"/>
              </w:rPr>
              <w:t>Ildikó Sain</w:t>
            </w:r>
          </w:p>
        </w:tc>
      </w:tr>
      <w:tr w:rsidR="00EB67FF" w:rsidRPr="001C1117" w14:paraId="2C7BBF90" w14:textId="77777777" w:rsidTr="000327B7">
        <w:tc>
          <w:tcPr>
            <w:tcW w:w="9210" w:type="dxa"/>
            <w:tcBorders>
              <w:top w:val="single" w:sz="4" w:space="0" w:color="auto"/>
              <w:left w:val="single" w:sz="4" w:space="0" w:color="auto"/>
              <w:bottom w:val="single" w:sz="4" w:space="0" w:color="auto"/>
              <w:right w:val="single" w:sz="4" w:space="0" w:color="auto"/>
            </w:tcBorders>
            <w:hideMark/>
          </w:tcPr>
          <w:p w14:paraId="69301E17" w14:textId="77777777" w:rsidR="00EB67FF" w:rsidRPr="00AB38DC" w:rsidRDefault="00EB67FF" w:rsidP="000327B7">
            <w:pPr>
              <w:spacing w:after="0"/>
              <w:rPr>
                <w:rFonts w:ascii="Garamond" w:hAnsi="Garamond"/>
              </w:rPr>
            </w:pPr>
            <w:r w:rsidRPr="00AB38DC">
              <w:rPr>
                <w:rFonts w:ascii="Garamond" w:hAnsi="Garamond" w:cs="Times New Roman"/>
                <w:b/>
                <w:bCs/>
                <w:color w:val="26282A"/>
                <w:lang w:val="en-GB"/>
              </w:rPr>
              <w:t>General aim of the course:</w:t>
            </w:r>
          </w:p>
          <w:p w14:paraId="75FF56FB" w14:textId="77777777" w:rsidR="00EB67FF" w:rsidRDefault="00EB67FF" w:rsidP="000327B7">
            <w:pPr>
              <w:spacing w:after="0"/>
              <w:jc w:val="both"/>
              <w:rPr>
                <w:rFonts w:ascii="Garamond" w:hAnsi="Garamond" w:cs="Times New Roman"/>
                <w:color w:val="26282A"/>
                <w:lang w:val="en-GB"/>
              </w:rPr>
            </w:pPr>
            <w:r w:rsidRPr="00AB38DC">
              <w:rPr>
                <w:rFonts w:ascii="Garamond" w:hAnsi="Garamond" w:cs="Times New Roman"/>
                <w:color w:val="26282A"/>
                <w:lang w:val="en-GB"/>
              </w:rPr>
              <w:t xml:space="preserve">Category theory looks like just another abstract algebraic discipline at the first glance, but owing to its inner nature, it is much more philosophical than, say, group theory, or the theory of ordered fields. Category theory is relevant to structuralism, and it contributes to the foundation of mathematics. Because it is very abstract, it appears as basic language in several branches of </w:t>
            </w:r>
            <w:proofErr w:type="spellStart"/>
            <w:r w:rsidRPr="00AB38DC">
              <w:rPr>
                <w:rFonts w:ascii="Garamond" w:hAnsi="Garamond" w:cs="Times New Roman"/>
                <w:color w:val="26282A"/>
                <w:lang w:val="en-GB"/>
              </w:rPr>
              <w:t>scienece</w:t>
            </w:r>
            <w:proofErr w:type="spellEnd"/>
            <w:r w:rsidRPr="00AB38DC">
              <w:rPr>
                <w:rFonts w:ascii="Garamond" w:hAnsi="Garamond" w:cs="Times New Roman"/>
                <w:color w:val="26282A"/>
                <w:lang w:val="en-GB"/>
              </w:rPr>
              <w:t xml:space="preserve">, </w:t>
            </w:r>
            <w:proofErr w:type="gramStart"/>
            <w:r w:rsidRPr="00AB38DC">
              <w:rPr>
                <w:rFonts w:ascii="Garamond" w:hAnsi="Garamond" w:cs="Times New Roman"/>
                <w:color w:val="26282A"/>
                <w:lang w:val="en-GB"/>
              </w:rPr>
              <w:t>e.g.</w:t>
            </w:r>
            <w:proofErr w:type="gramEnd"/>
            <w:r w:rsidRPr="00AB38DC">
              <w:rPr>
                <w:rFonts w:ascii="Garamond" w:hAnsi="Garamond" w:cs="Times New Roman"/>
                <w:color w:val="26282A"/>
                <w:lang w:val="en-GB"/>
              </w:rPr>
              <w:t xml:space="preserve"> theoretical physics.</w:t>
            </w:r>
          </w:p>
          <w:p w14:paraId="5FB8DA56" w14:textId="77777777" w:rsidR="00EB67FF" w:rsidRPr="00AB38DC" w:rsidRDefault="00EB67FF" w:rsidP="000327B7">
            <w:pPr>
              <w:spacing w:after="0"/>
              <w:rPr>
                <w:rFonts w:ascii="Garamond" w:hAnsi="Garamond"/>
                <w:color w:val="26282A"/>
              </w:rPr>
            </w:pPr>
            <w:r w:rsidRPr="00AB38DC">
              <w:rPr>
                <w:rFonts w:ascii="Garamond" w:hAnsi="Garamond" w:cs="Times New Roman"/>
                <w:b/>
                <w:bCs/>
                <w:color w:val="26282A"/>
                <w:lang w:val="en-GB"/>
              </w:rPr>
              <w:t>Content of the course:</w:t>
            </w:r>
          </w:p>
          <w:p w14:paraId="519CF885" w14:textId="77777777" w:rsidR="00EB67FF" w:rsidRPr="00AB38DC" w:rsidRDefault="00EB67FF" w:rsidP="000327B7">
            <w:pPr>
              <w:spacing w:after="0"/>
              <w:rPr>
                <w:rFonts w:ascii="Garamond" w:hAnsi="Garamond"/>
              </w:rPr>
            </w:pPr>
            <w:r w:rsidRPr="00AB38DC">
              <w:rPr>
                <w:rFonts w:ascii="Garamond" w:hAnsi="Garamond"/>
              </w:rPr>
              <w:t xml:space="preserve">1. </w:t>
            </w:r>
            <w:proofErr w:type="spellStart"/>
            <w:r w:rsidRPr="00AB38DC">
              <w:rPr>
                <w:rFonts w:ascii="Garamond" w:hAnsi="Garamond"/>
              </w:rPr>
              <w:t>Reasoning</w:t>
            </w:r>
            <w:proofErr w:type="spellEnd"/>
            <w:r w:rsidRPr="00AB38DC">
              <w:rPr>
                <w:rFonts w:ascii="Garamond" w:hAnsi="Garamond"/>
              </w:rPr>
              <w:t xml:space="preserve"> </w:t>
            </w:r>
            <w:proofErr w:type="spellStart"/>
            <w:r w:rsidRPr="00AB38DC">
              <w:rPr>
                <w:rFonts w:ascii="Garamond" w:hAnsi="Garamond"/>
              </w:rPr>
              <w:t>via</w:t>
            </w:r>
            <w:proofErr w:type="spellEnd"/>
            <w:r w:rsidRPr="00AB38DC">
              <w:rPr>
                <w:rFonts w:ascii="Garamond" w:hAnsi="Garamond"/>
              </w:rPr>
              <w:t xml:space="preserve"> </w:t>
            </w:r>
            <w:proofErr w:type="spellStart"/>
            <w:r w:rsidRPr="00AB38DC">
              <w:rPr>
                <w:rFonts w:ascii="Garamond" w:hAnsi="Garamond"/>
              </w:rPr>
              <w:t>arrows</w:t>
            </w:r>
            <w:proofErr w:type="spellEnd"/>
            <w:r w:rsidRPr="00AB38DC">
              <w:rPr>
                <w:rFonts w:ascii="Garamond" w:hAnsi="Garamond"/>
              </w:rPr>
              <w:t xml:space="preserve"> (</w:t>
            </w:r>
            <w:proofErr w:type="spellStart"/>
            <w:r w:rsidRPr="00AB38DC">
              <w:rPr>
                <w:rFonts w:ascii="Garamond" w:hAnsi="Garamond"/>
              </w:rPr>
              <w:t>affects</w:t>
            </w:r>
            <w:proofErr w:type="spellEnd"/>
            <w:r w:rsidRPr="00AB38DC">
              <w:rPr>
                <w:rFonts w:ascii="Garamond" w:hAnsi="Garamond"/>
              </w:rPr>
              <w:t xml:space="preserve">) </w:t>
            </w:r>
            <w:proofErr w:type="spellStart"/>
            <w:r w:rsidRPr="00AB38DC">
              <w:rPr>
                <w:rFonts w:ascii="Garamond" w:hAnsi="Garamond"/>
              </w:rPr>
              <w:t>instead</w:t>
            </w:r>
            <w:proofErr w:type="spellEnd"/>
            <w:r w:rsidRPr="00AB38DC">
              <w:rPr>
                <w:rFonts w:ascii="Garamond" w:hAnsi="Garamond"/>
              </w:rPr>
              <w:t xml:space="preserve"> of </w:t>
            </w:r>
            <w:proofErr w:type="spellStart"/>
            <w:r w:rsidRPr="00AB38DC">
              <w:rPr>
                <w:rFonts w:ascii="Garamond" w:hAnsi="Garamond"/>
              </w:rPr>
              <w:t>structures</w:t>
            </w:r>
            <w:proofErr w:type="spellEnd"/>
            <w:r w:rsidRPr="00AB38DC">
              <w:rPr>
                <w:rFonts w:ascii="Garamond" w:hAnsi="Garamond"/>
              </w:rPr>
              <w:t xml:space="preserve"> (</w:t>
            </w:r>
            <w:proofErr w:type="spellStart"/>
            <w:r w:rsidRPr="00AB38DC">
              <w:rPr>
                <w:rFonts w:ascii="Garamond" w:hAnsi="Garamond"/>
              </w:rPr>
              <w:t>black</w:t>
            </w:r>
            <w:proofErr w:type="spellEnd"/>
            <w:r w:rsidRPr="00AB38DC">
              <w:rPr>
                <w:rFonts w:ascii="Garamond" w:hAnsi="Garamond"/>
              </w:rPr>
              <w:t xml:space="preserve"> </w:t>
            </w:r>
            <w:proofErr w:type="spellStart"/>
            <w:r w:rsidRPr="00AB38DC">
              <w:rPr>
                <w:rFonts w:ascii="Garamond" w:hAnsi="Garamond"/>
              </w:rPr>
              <w:t>box</w:t>
            </w:r>
            <w:proofErr w:type="spellEnd"/>
            <w:r w:rsidRPr="00AB38DC">
              <w:rPr>
                <w:rFonts w:ascii="Garamond" w:hAnsi="Garamond"/>
              </w:rPr>
              <w:t xml:space="preserve"> </w:t>
            </w:r>
            <w:proofErr w:type="spellStart"/>
            <w:r w:rsidRPr="00AB38DC">
              <w:rPr>
                <w:rFonts w:ascii="Garamond" w:hAnsi="Garamond"/>
              </w:rPr>
              <w:t>point</w:t>
            </w:r>
            <w:proofErr w:type="spellEnd"/>
            <w:r w:rsidRPr="00AB38DC">
              <w:rPr>
                <w:rFonts w:ascii="Garamond" w:hAnsi="Garamond"/>
              </w:rPr>
              <w:t xml:space="preserve"> of </w:t>
            </w:r>
            <w:proofErr w:type="spellStart"/>
            <w:r w:rsidRPr="00AB38DC">
              <w:rPr>
                <w:rFonts w:ascii="Garamond" w:hAnsi="Garamond"/>
              </w:rPr>
              <w:t>view</w:t>
            </w:r>
            <w:proofErr w:type="spellEnd"/>
            <w:r w:rsidRPr="00AB38DC">
              <w:rPr>
                <w:rFonts w:ascii="Garamond" w:hAnsi="Garamond"/>
              </w:rPr>
              <w:t>)</w:t>
            </w:r>
          </w:p>
          <w:p w14:paraId="0DF6FA02" w14:textId="77777777" w:rsidR="00EB67FF" w:rsidRPr="00AB38DC" w:rsidRDefault="00EB67FF" w:rsidP="000327B7">
            <w:pPr>
              <w:spacing w:after="0"/>
              <w:rPr>
                <w:rFonts w:ascii="Garamond" w:hAnsi="Garamond"/>
              </w:rPr>
            </w:pPr>
            <w:r w:rsidRPr="00AB38DC">
              <w:rPr>
                <w:rFonts w:ascii="Garamond" w:hAnsi="Garamond"/>
              </w:rPr>
              <w:t xml:space="preserve">2. </w:t>
            </w:r>
            <w:proofErr w:type="spellStart"/>
            <w:r w:rsidRPr="00AB38DC">
              <w:rPr>
                <w:rFonts w:ascii="Garamond" w:hAnsi="Garamond"/>
              </w:rPr>
              <w:t>Definition</w:t>
            </w:r>
            <w:proofErr w:type="spellEnd"/>
            <w:r w:rsidRPr="00AB38DC">
              <w:rPr>
                <w:rFonts w:ascii="Garamond" w:hAnsi="Garamond"/>
              </w:rPr>
              <w:t xml:space="preserve"> of a </w:t>
            </w:r>
            <w:proofErr w:type="spellStart"/>
            <w:r w:rsidRPr="00AB38DC">
              <w:rPr>
                <w:rFonts w:ascii="Garamond" w:hAnsi="Garamond"/>
              </w:rPr>
              <w:t>category</w:t>
            </w:r>
            <w:proofErr w:type="spellEnd"/>
            <w:r w:rsidRPr="00AB38DC">
              <w:rPr>
                <w:rFonts w:ascii="Garamond" w:hAnsi="Garamond"/>
              </w:rPr>
              <w:t xml:space="preserve"> and </w:t>
            </w:r>
            <w:proofErr w:type="spellStart"/>
            <w:r w:rsidRPr="00AB38DC">
              <w:rPr>
                <w:rFonts w:ascii="Garamond" w:hAnsi="Garamond"/>
              </w:rPr>
              <w:t>basic</w:t>
            </w:r>
            <w:proofErr w:type="spellEnd"/>
            <w:r w:rsidRPr="00AB38DC">
              <w:rPr>
                <w:rFonts w:ascii="Garamond" w:hAnsi="Garamond"/>
              </w:rPr>
              <w:t xml:space="preserve"> </w:t>
            </w:r>
            <w:proofErr w:type="spellStart"/>
            <w:r w:rsidRPr="00AB38DC">
              <w:rPr>
                <w:rFonts w:ascii="Garamond" w:hAnsi="Garamond"/>
              </w:rPr>
              <w:t>examples</w:t>
            </w:r>
            <w:proofErr w:type="spellEnd"/>
            <w:r w:rsidRPr="00AB38DC">
              <w:rPr>
                <w:rFonts w:ascii="Garamond" w:hAnsi="Garamond"/>
              </w:rPr>
              <w:t xml:space="preserve"> (</w:t>
            </w:r>
            <w:proofErr w:type="spellStart"/>
            <w:r w:rsidRPr="00AB38DC">
              <w:rPr>
                <w:rFonts w:ascii="Garamond" w:hAnsi="Garamond"/>
              </w:rPr>
              <w:t>Set</w:t>
            </w:r>
            <w:proofErr w:type="spellEnd"/>
            <w:r w:rsidRPr="00AB38DC">
              <w:rPr>
                <w:rFonts w:ascii="Garamond" w:hAnsi="Garamond"/>
              </w:rPr>
              <w:t>, </w:t>
            </w:r>
            <w:proofErr w:type="spellStart"/>
            <w:r w:rsidRPr="00AB38DC">
              <w:rPr>
                <w:rFonts w:ascii="Garamond" w:hAnsi="Garamond"/>
                <w:color w:val="000000"/>
              </w:rPr>
              <w:t>Mod_t</w:t>
            </w:r>
            <w:proofErr w:type="spellEnd"/>
            <w:r w:rsidRPr="00AB38DC">
              <w:rPr>
                <w:rFonts w:ascii="Garamond" w:hAnsi="Garamond"/>
                <w:color w:val="000000"/>
              </w:rPr>
              <w:t xml:space="preserve">, </w:t>
            </w:r>
            <w:proofErr w:type="spellStart"/>
            <w:r w:rsidRPr="00AB38DC">
              <w:rPr>
                <w:rFonts w:ascii="Garamond" w:hAnsi="Garamond"/>
                <w:color w:val="000000"/>
              </w:rPr>
              <w:t>Alg_t</w:t>
            </w:r>
            <w:proofErr w:type="spellEnd"/>
            <w:r w:rsidRPr="00AB38DC">
              <w:rPr>
                <w:rFonts w:ascii="Garamond" w:hAnsi="Garamond"/>
                <w:color w:val="000000"/>
              </w:rPr>
              <w:t>, BAO, BA, CA, </w:t>
            </w:r>
            <w:proofErr w:type="spellStart"/>
            <w:r w:rsidRPr="00AB38DC">
              <w:rPr>
                <w:rFonts w:ascii="Garamond" w:hAnsi="Garamond"/>
              </w:rPr>
              <w:t>discrete</w:t>
            </w:r>
            <w:proofErr w:type="spellEnd"/>
            <w:r w:rsidRPr="00AB38DC">
              <w:rPr>
                <w:rFonts w:ascii="Garamond" w:hAnsi="Garamond"/>
              </w:rPr>
              <w:t xml:space="preserve"> </w:t>
            </w:r>
            <w:proofErr w:type="spellStart"/>
            <w:r w:rsidRPr="00AB38DC">
              <w:rPr>
                <w:rFonts w:ascii="Garamond" w:hAnsi="Garamond"/>
              </w:rPr>
              <w:t>category</w:t>
            </w:r>
            <w:proofErr w:type="spellEnd"/>
            <w:r w:rsidRPr="00AB38DC">
              <w:rPr>
                <w:rFonts w:ascii="Garamond" w:hAnsi="Garamond"/>
              </w:rPr>
              <w:t xml:space="preserve">, </w:t>
            </w:r>
            <w:proofErr w:type="spellStart"/>
            <w:r w:rsidRPr="00AB38DC">
              <w:rPr>
                <w:rFonts w:ascii="Garamond" w:hAnsi="Garamond"/>
              </w:rPr>
              <w:t>Poset</w:t>
            </w:r>
            <w:proofErr w:type="spellEnd"/>
            <w:r w:rsidRPr="00AB38DC">
              <w:rPr>
                <w:rFonts w:ascii="Garamond" w:hAnsi="Garamond"/>
              </w:rPr>
              <w:t xml:space="preserve">, </w:t>
            </w:r>
            <w:proofErr w:type="spellStart"/>
            <w:r w:rsidRPr="00AB38DC">
              <w:rPr>
                <w:rFonts w:ascii="Garamond" w:hAnsi="Garamond"/>
              </w:rPr>
              <w:t>Monoid</w:t>
            </w:r>
            <w:proofErr w:type="spellEnd"/>
            <w:r w:rsidRPr="00AB38DC">
              <w:rPr>
                <w:rFonts w:ascii="Garamond" w:hAnsi="Garamond"/>
              </w:rPr>
              <w:t>, etc.) </w:t>
            </w:r>
          </w:p>
          <w:p w14:paraId="56E1E396" w14:textId="77777777" w:rsidR="00EB67FF" w:rsidRPr="00AB38DC" w:rsidRDefault="00EB67FF" w:rsidP="000327B7">
            <w:pPr>
              <w:spacing w:after="0"/>
              <w:rPr>
                <w:rFonts w:ascii="Garamond" w:hAnsi="Garamond"/>
              </w:rPr>
            </w:pPr>
            <w:r w:rsidRPr="00AB38DC">
              <w:rPr>
                <w:rFonts w:ascii="Garamond" w:hAnsi="Garamond"/>
              </w:rPr>
              <w:t xml:space="preserve">3. </w:t>
            </w:r>
            <w:proofErr w:type="spellStart"/>
            <w:r w:rsidRPr="00AB38DC">
              <w:rPr>
                <w:rFonts w:ascii="Garamond" w:hAnsi="Garamond"/>
              </w:rPr>
              <w:t>Mono</w:t>
            </w:r>
            <w:proofErr w:type="spellEnd"/>
            <w:r w:rsidRPr="00AB38DC">
              <w:rPr>
                <w:rFonts w:ascii="Garamond" w:hAnsi="Garamond"/>
              </w:rPr>
              <w:t xml:space="preserve">, </w:t>
            </w:r>
            <w:proofErr w:type="spellStart"/>
            <w:r w:rsidRPr="00AB38DC">
              <w:rPr>
                <w:rFonts w:ascii="Garamond" w:hAnsi="Garamond"/>
              </w:rPr>
              <w:t>epi</w:t>
            </w:r>
            <w:proofErr w:type="spellEnd"/>
            <w:r w:rsidRPr="00AB38DC">
              <w:rPr>
                <w:rFonts w:ascii="Garamond" w:hAnsi="Garamond"/>
              </w:rPr>
              <w:t xml:space="preserve">, </w:t>
            </w:r>
            <w:proofErr w:type="spellStart"/>
            <w:r w:rsidRPr="00AB38DC">
              <w:rPr>
                <w:rFonts w:ascii="Garamond" w:hAnsi="Garamond"/>
              </w:rPr>
              <w:t>iso</w:t>
            </w:r>
            <w:proofErr w:type="spellEnd"/>
            <w:r w:rsidRPr="00AB38DC">
              <w:rPr>
                <w:rFonts w:ascii="Garamond" w:hAnsi="Garamond"/>
              </w:rPr>
              <w:t xml:space="preserve"> </w:t>
            </w:r>
            <w:proofErr w:type="spellStart"/>
            <w:r w:rsidRPr="00AB38DC">
              <w:rPr>
                <w:rFonts w:ascii="Garamond" w:hAnsi="Garamond"/>
              </w:rPr>
              <w:t>morphisms</w:t>
            </w:r>
            <w:proofErr w:type="spellEnd"/>
            <w:r w:rsidRPr="00AB38DC">
              <w:rPr>
                <w:rFonts w:ascii="Garamond" w:hAnsi="Garamond"/>
              </w:rPr>
              <w:t xml:space="preserve">. </w:t>
            </w:r>
            <w:proofErr w:type="spellStart"/>
            <w:r w:rsidRPr="00AB38DC">
              <w:rPr>
                <w:rFonts w:ascii="Garamond" w:hAnsi="Garamond"/>
              </w:rPr>
              <w:t>Principle</w:t>
            </w:r>
            <w:proofErr w:type="spellEnd"/>
            <w:r w:rsidRPr="00AB38DC">
              <w:rPr>
                <w:rFonts w:ascii="Garamond" w:hAnsi="Garamond"/>
              </w:rPr>
              <w:t xml:space="preserve"> of </w:t>
            </w:r>
            <w:proofErr w:type="spellStart"/>
            <w:r w:rsidRPr="00AB38DC">
              <w:rPr>
                <w:rFonts w:ascii="Garamond" w:hAnsi="Garamond"/>
              </w:rPr>
              <w:t>duality</w:t>
            </w:r>
            <w:proofErr w:type="spellEnd"/>
          </w:p>
          <w:p w14:paraId="32E4C88F" w14:textId="77777777" w:rsidR="00EB67FF" w:rsidRPr="00AB38DC" w:rsidRDefault="00EB67FF" w:rsidP="000327B7">
            <w:pPr>
              <w:spacing w:after="0"/>
              <w:rPr>
                <w:rFonts w:ascii="Garamond" w:hAnsi="Garamond"/>
              </w:rPr>
            </w:pPr>
            <w:r w:rsidRPr="00AB38DC">
              <w:rPr>
                <w:rFonts w:ascii="Garamond" w:hAnsi="Garamond"/>
              </w:rPr>
              <w:t xml:space="preserve">4. </w:t>
            </w:r>
            <w:proofErr w:type="spellStart"/>
            <w:r w:rsidRPr="00AB38DC">
              <w:rPr>
                <w:rFonts w:ascii="Garamond" w:hAnsi="Garamond"/>
              </w:rPr>
              <w:t>Categorial</w:t>
            </w:r>
            <w:proofErr w:type="spellEnd"/>
            <w:r w:rsidRPr="00AB38DC">
              <w:rPr>
                <w:rFonts w:ascii="Garamond" w:hAnsi="Garamond"/>
              </w:rPr>
              <w:t xml:space="preserve"> </w:t>
            </w:r>
            <w:proofErr w:type="spellStart"/>
            <w:r w:rsidRPr="00AB38DC">
              <w:rPr>
                <w:rFonts w:ascii="Garamond" w:hAnsi="Garamond"/>
              </w:rPr>
              <w:t>product</w:t>
            </w:r>
            <w:proofErr w:type="spellEnd"/>
            <w:r w:rsidRPr="00AB38DC">
              <w:rPr>
                <w:rFonts w:ascii="Garamond" w:hAnsi="Garamond"/>
              </w:rPr>
              <w:t xml:space="preserve">, </w:t>
            </w:r>
            <w:proofErr w:type="spellStart"/>
            <w:r w:rsidRPr="00AB38DC">
              <w:rPr>
                <w:rFonts w:ascii="Garamond" w:hAnsi="Garamond"/>
              </w:rPr>
              <w:t>coproduct</w:t>
            </w:r>
            <w:proofErr w:type="spellEnd"/>
            <w:r w:rsidRPr="00AB38DC">
              <w:rPr>
                <w:rFonts w:ascii="Garamond" w:hAnsi="Garamond"/>
              </w:rPr>
              <w:t xml:space="preserve">. </w:t>
            </w:r>
            <w:proofErr w:type="spellStart"/>
            <w:r w:rsidRPr="00AB38DC">
              <w:rPr>
                <w:rFonts w:ascii="Garamond" w:hAnsi="Garamond"/>
              </w:rPr>
              <w:t>Equaliser</w:t>
            </w:r>
            <w:proofErr w:type="spellEnd"/>
            <w:r w:rsidRPr="00AB38DC">
              <w:rPr>
                <w:rFonts w:ascii="Garamond" w:hAnsi="Garamond"/>
              </w:rPr>
              <w:t xml:space="preserve">, </w:t>
            </w:r>
            <w:proofErr w:type="spellStart"/>
            <w:r w:rsidRPr="00AB38DC">
              <w:rPr>
                <w:rFonts w:ascii="Garamond" w:hAnsi="Garamond"/>
              </w:rPr>
              <w:t>coequaliser</w:t>
            </w:r>
            <w:proofErr w:type="spellEnd"/>
            <w:r w:rsidRPr="00AB38DC">
              <w:rPr>
                <w:rFonts w:ascii="Garamond" w:hAnsi="Garamond"/>
              </w:rPr>
              <w:t xml:space="preserve">. </w:t>
            </w:r>
            <w:proofErr w:type="spellStart"/>
            <w:r w:rsidRPr="00AB38DC">
              <w:rPr>
                <w:rFonts w:ascii="Garamond" w:hAnsi="Garamond"/>
              </w:rPr>
              <w:t>Universal</w:t>
            </w:r>
            <w:proofErr w:type="spellEnd"/>
            <w:r w:rsidRPr="00AB38DC">
              <w:rPr>
                <w:rFonts w:ascii="Garamond" w:hAnsi="Garamond"/>
              </w:rPr>
              <w:t xml:space="preserve"> </w:t>
            </w:r>
            <w:proofErr w:type="spellStart"/>
            <w:r w:rsidRPr="00AB38DC">
              <w:rPr>
                <w:rFonts w:ascii="Garamond" w:hAnsi="Garamond"/>
              </w:rPr>
              <w:t>property</w:t>
            </w:r>
            <w:proofErr w:type="spellEnd"/>
            <w:r w:rsidRPr="00AB38DC">
              <w:rPr>
                <w:rFonts w:ascii="Garamond" w:hAnsi="Garamond"/>
              </w:rPr>
              <w:t>.</w:t>
            </w:r>
          </w:p>
          <w:p w14:paraId="0DEEF257" w14:textId="77777777" w:rsidR="00EB67FF" w:rsidRPr="00AB38DC" w:rsidRDefault="00EB67FF" w:rsidP="000327B7">
            <w:pPr>
              <w:spacing w:after="0"/>
              <w:rPr>
                <w:rFonts w:ascii="Garamond" w:hAnsi="Garamond"/>
              </w:rPr>
            </w:pPr>
            <w:r w:rsidRPr="00AB38DC">
              <w:rPr>
                <w:rFonts w:ascii="Garamond" w:hAnsi="Garamond"/>
              </w:rPr>
              <w:t xml:space="preserve">5. Limit, </w:t>
            </w:r>
            <w:proofErr w:type="spellStart"/>
            <w:r w:rsidRPr="00AB38DC">
              <w:rPr>
                <w:rFonts w:ascii="Garamond" w:hAnsi="Garamond"/>
              </w:rPr>
              <w:t>colimit</w:t>
            </w:r>
            <w:proofErr w:type="spellEnd"/>
            <w:r w:rsidRPr="00AB38DC">
              <w:rPr>
                <w:rFonts w:ascii="Garamond" w:hAnsi="Garamond"/>
              </w:rPr>
              <w:t>.</w:t>
            </w:r>
          </w:p>
          <w:p w14:paraId="22D3A5A9" w14:textId="77777777" w:rsidR="00EB67FF" w:rsidRPr="00AB38DC" w:rsidRDefault="00EB67FF" w:rsidP="000327B7">
            <w:pPr>
              <w:spacing w:after="0"/>
              <w:rPr>
                <w:rFonts w:ascii="Garamond" w:hAnsi="Garamond"/>
              </w:rPr>
            </w:pPr>
            <w:r w:rsidRPr="00AB38DC">
              <w:rPr>
                <w:rFonts w:ascii="Garamond" w:hAnsi="Garamond"/>
              </w:rPr>
              <w:t xml:space="preserve">6. </w:t>
            </w:r>
            <w:proofErr w:type="spellStart"/>
            <w:r w:rsidRPr="00AB38DC">
              <w:rPr>
                <w:rFonts w:ascii="Garamond" w:hAnsi="Garamond"/>
              </w:rPr>
              <w:t>Functor</w:t>
            </w:r>
            <w:proofErr w:type="spellEnd"/>
            <w:r w:rsidRPr="00AB38DC">
              <w:rPr>
                <w:rFonts w:ascii="Garamond" w:hAnsi="Garamond"/>
              </w:rPr>
              <w:t xml:space="preserve">, </w:t>
            </w:r>
            <w:proofErr w:type="spellStart"/>
            <w:r w:rsidRPr="00AB38DC">
              <w:rPr>
                <w:rFonts w:ascii="Garamond" w:hAnsi="Garamond"/>
              </w:rPr>
              <w:t>natural</w:t>
            </w:r>
            <w:proofErr w:type="spellEnd"/>
            <w:r w:rsidRPr="00AB38DC">
              <w:rPr>
                <w:rFonts w:ascii="Garamond" w:hAnsi="Garamond"/>
              </w:rPr>
              <w:t xml:space="preserve"> </w:t>
            </w:r>
            <w:proofErr w:type="spellStart"/>
            <w:r w:rsidRPr="00AB38DC">
              <w:rPr>
                <w:rFonts w:ascii="Garamond" w:hAnsi="Garamond"/>
              </w:rPr>
              <w:t>transformation</w:t>
            </w:r>
            <w:proofErr w:type="spellEnd"/>
          </w:p>
          <w:p w14:paraId="2C8704C2" w14:textId="77777777" w:rsidR="00EB67FF" w:rsidRPr="00AB38DC" w:rsidRDefault="00EB67FF" w:rsidP="000327B7">
            <w:pPr>
              <w:spacing w:after="0"/>
              <w:rPr>
                <w:rFonts w:ascii="Garamond" w:hAnsi="Garamond"/>
              </w:rPr>
            </w:pPr>
            <w:r w:rsidRPr="00AB38DC">
              <w:rPr>
                <w:rFonts w:ascii="Garamond" w:hAnsi="Garamond"/>
              </w:rPr>
              <w:t xml:space="preserve">7. </w:t>
            </w:r>
            <w:proofErr w:type="spellStart"/>
            <w:r w:rsidRPr="00AB38DC">
              <w:rPr>
                <w:rFonts w:ascii="Garamond" w:hAnsi="Garamond"/>
              </w:rPr>
              <w:t>Reflexivity</w:t>
            </w:r>
            <w:proofErr w:type="spellEnd"/>
          </w:p>
          <w:p w14:paraId="52CE6170" w14:textId="77777777" w:rsidR="00EB67FF" w:rsidRPr="00AB38DC" w:rsidRDefault="00EB67FF" w:rsidP="000327B7">
            <w:pPr>
              <w:spacing w:after="0"/>
              <w:rPr>
                <w:rFonts w:ascii="Garamond" w:hAnsi="Garamond"/>
                <w:color w:val="000000"/>
              </w:rPr>
            </w:pPr>
            <w:r w:rsidRPr="00AB38DC">
              <w:rPr>
                <w:rFonts w:ascii="Garamond" w:hAnsi="Garamond"/>
                <w:color w:val="000000"/>
              </w:rPr>
              <w:t xml:space="preserve">8. </w:t>
            </w:r>
            <w:proofErr w:type="spellStart"/>
            <w:r w:rsidRPr="00AB38DC">
              <w:rPr>
                <w:rFonts w:ascii="Garamond" w:hAnsi="Garamond"/>
                <w:color w:val="000000"/>
              </w:rPr>
              <w:t>Adjoint</w:t>
            </w:r>
            <w:proofErr w:type="spellEnd"/>
            <w:r w:rsidRPr="00AB38DC">
              <w:rPr>
                <w:rFonts w:ascii="Garamond" w:hAnsi="Garamond"/>
                <w:color w:val="000000"/>
              </w:rPr>
              <w:t xml:space="preserve"> </w:t>
            </w:r>
            <w:proofErr w:type="spellStart"/>
            <w:r w:rsidRPr="00AB38DC">
              <w:rPr>
                <w:rFonts w:ascii="Garamond" w:hAnsi="Garamond"/>
                <w:color w:val="000000"/>
              </w:rPr>
              <w:t>situation</w:t>
            </w:r>
            <w:proofErr w:type="spellEnd"/>
          </w:p>
          <w:p w14:paraId="527CF328" w14:textId="77777777" w:rsidR="00EB67FF" w:rsidRPr="00AB38DC" w:rsidRDefault="00EB67FF" w:rsidP="000327B7">
            <w:pPr>
              <w:spacing w:after="0"/>
              <w:rPr>
                <w:rFonts w:ascii="Garamond" w:hAnsi="Garamond"/>
              </w:rPr>
            </w:pPr>
            <w:r w:rsidRPr="00AB38DC">
              <w:rPr>
                <w:rFonts w:ascii="Garamond" w:hAnsi="Garamond"/>
              </w:rPr>
              <w:t xml:space="preserve">9. </w:t>
            </w:r>
            <w:proofErr w:type="spellStart"/>
            <w:r w:rsidRPr="00AB38DC">
              <w:rPr>
                <w:rFonts w:ascii="Garamond" w:hAnsi="Garamond"/>
              </w:rPr>
              <w:t>Factorozation</w:t>
            </w:r>
            <w:proofErr w:type="spellEnd"/>
            <w:r w:rsidRPr="00AB38DC">
              <w:rPr>
                <w:rFonts w:ascii="Garamond" w:hAnsi="Garamond"/>
              </w:rPr>
              <w:t xml:space="preserve"> </w:t>
            </w:r>
            <w:proofErr w:type="spellStart"/>
            <w:r w:rsidRPr="00AB38DC">
              <w:rPr>
                <w:rFonts w:ascii="Garamond" w:hAnsi="Garamond"/>
              </w:rPr>
              <w:t>systems</w:t>
            </w:r>
            <w:proofErr w:type="spellEnd"/>
          </w:p>
          <w:p w14:paraId="1E892DD5" w14:textId="77777777" w:rsidR="00EB67FF" w:rsidRPr="00AB38DC" w:rsidRDefault="00EB67FF" w:rsidP="000327B7">
            <w:pPr>
              <w:spacing w:after="0"/>
              <w:rPr>
                <w:rFonts w:ascii="Garamond" w:hAnsi="Garamond"/>
              </w:rPr>
            </w:pPr>
            <w:r w:rsidRPr="00AB38DC">
              <w:rPr>
                <w:rFonts w:ascii="Garamond" w:hAnsi="Garamond"/>
              </w:rPr>
              <w:t xml:space="preserve">10. </w:t>
            </w:r>
            <w:proofErr w:type="spellStart"/>
            <w:r w:rsidRPr="00AB38DC">
              <w:rPr>
                <w:rFonts w:ascii="Garamond" w:hAnsi="Garamond"/>
              </w:rPr>
              <w:t>Algebroidal</w:t>
            </w:r>
            <w:proofErr w:type="spellEnd"/>
            <w:r w:rsidRPr="00AB38DC">
              <w:rPr>
                <w:rFonts w:ascii="Garamond" w:hAnsi="Garamond"/>
              </w:rPr>
              <w:t xml:space="preserve"> </w:t>
            </w:r>
            <w:proofErr w:type="spellStart"/>
            <w:r w:rsidRPr="00AB38DC">
              <w:rPr>
                <w:rFonts w:ascii="Garamond" w:hAnsi="Garamond"/>
              </w:rPr>
              <w:t>categories</w:t>
            </w:r>
            <w:proofErr w:type="spellEnd"/>
          </w:p>
          <w:p w14:paraId="0FB0183A" w14:textId="77777777" w:rsidR="00EB67FF" w:rsidRPr="00AB38DC" w:rsidRDefault="00EB67FF" w:rsidP="000327B7">
            <w:pPr>
              <w:spacing w:after="0"/>
              <w:rPr>
                <w:rFonts w:ascii="Garamond" w:hAnsi="Garamond"/>
              </w:rPr>
            </w:pPr>
            <w:r w:rsidRPr="00AB38DC">
              <w:rPr>
                <w:rFonts w:ascii="Garamond" w:hAnsi="Garamond"/>
              </w:rPr>
              <w:t xml:space="preserve">11. </w:t>
            </w:r>
            <w:proofErr w:type="spellStart"/>
            <w:r w:rsidRPr="00AB38DC">
              <w:rPr>
                <w:rFonts w:ascii="Garamond" w:hAnsi="Garamond"/>
              </w:rPr>
              <w:t>Cone</w:t>
            </w:r>
            <w:proofErr w:type="spellEnd"/>
            <w:r w:rsidRPr="00AB38DC">
              <w:rPr>
                <w:rFonts w:ascii="Garamond" w:hAnsi="Garamond"/>
              </w:rPr>
              <w:t xml:space="preserve"> </w:t>
            </w:r>
            <w:proofErr w:type="spellStart"/>
            <w:r w:rsidRPr="00AB38DC">
              <w:rPr>
                <w:rFonts w:ascii="Garamond" w:hAnsi="Garamond"/>
              </w:rPr>
              <w:t>injetivity</w:t>
            </w:r>
            <w:proofErr w:type="spellEnd"/>
            <w:r w:rsidRPr="00AB38DC">
              <w:rPr>
                <w:rFonts w:ascii="Garamond" w:hAnsi="Garamond"/>
              </w:rPr>
              <w:t xml:space="preserve">, </w:t>
            </w:r>
            <w:proofErr w:type="spellStart"/>
            <w:r w:rsidRPr="00AB38DC">
              <w:rPr>
                <w:rFonts w:ascii="Garamond" w:hAnsi="Garamond"/>
              </w:rPr>
              <w:t>small</w:t>
            </w:r>
            <w:proofErr w:type="spellEnd"/>
            <w:r w:rsidRPr="00AB38DC">
              <w:rPr>
                <w:rFonts w:ascii="Garamond" w:hAnsi="Garamond"/>
              </w:rPr>
              <w:t xml:space="preserve"> </w:t>
            </w:r>
            <w:proofErr w:type="spellStart"/>
            <w:r w:rsidRPr="00AB38DC">
              <w:rPr>
                <w:rFonts w:ascii="Garamond" w:hAnsi="Garamond"/>
              </w:rPr>
              <w:t>trees</w:t>
            </w:r>
            <w:proofErr w:type="spellEnd"/>
            <w:r w:rsidRPr="00AB38DC">
              <w:rPr>
                <w:rFonts w:ascii="Garamond" w:hAnsi="Garamond"/>
              </w:rPr>
              <w:t xml:space="preserve"> (</w:t>
            </w:r>
            <w:proofErr w:type="spellStart"/>
            <w:r w:rsidRPr="00AB38DC">
              <w:rPr>
                <w:rFonts w:ascii="Garamond" w:hAnsi="Garamond"/>
              </w:rPr>
              <w:t>category</w:t>
            </w:r>
            <w:proofErr w:type="spellEnd"/>
            <w:r w:rsidRPr="00AB38DC">
              <w:rPr>
                <w:rFonts w:ascii="Garamond" w:hAnsi="Garamond"/>
              </w:rPr>
              <w:t xml:space="preserve"> </w:t>
            </w:r>
            <w:proofErr w:type="spellStart"/>
            <w:r w:rsidRPr="00AB38DC">
              <w:rPr>
                <w:rFonts w:ascii="Garamond" w:hAnsi="Garamond"/>
              </w:rPr>
              <w:t>theoretical</w:t>
            </w:r>
            <w:proofErr w:type="spellEnd"/>
            <w:r w:rsidRPr="00AB38DC">
              <w:rPr>
                <w:rFonts w:ascii="Garamond" w:hAnsi="Garamond"/>
              </w:rPr>
              <w:t xml:space="preserve"> </w:t>
            </w:r>
            <w:proofErr w:type="spellStart"/>
            <w:r w:rsidRPr="00AB38DC">
              <w:rPr>
                <w:rFonts w:ascii="Garamond" w:hAnsi="Garamond"/>
              </w:rPr>
              <w:t>abstract</w:t>
            </w:r>
            <w:proofErr w:type="spellEnd"/>
            <w:r w:rsidRPr="00AB38DC">
              <w:rPr>
                <w:rFonts w:ascii="Garamond" w:hAnsi="Garamond"/>
              </w:rPr>
              <w:t xml:space="preserve"> </w:t>
            </w:r>
            <w:proofErr w:type="spellStart"/>
            <w:r w:rsidRPr="00AB38DC">
              <w:rPr>
                <w:rFonts w:ascii="Garamond" w:hAnsi="Garamond"/>
              </w:rPr>
              <w:t>model</w:t>
            </w:r>
            <w:proofErr w:type="spellEnd"/>
            <w:r w:rsidRPr="00AB38DC">
              <w:rPr>
                <w:rFonts w:ascii="Garamond" w:hAnsi="Garamond"/>
              </w:rPr>
              <w:t xml:space="preserve"> </w:t>
            </w:r>
            <w:proofErr w:type="spellStart"/>
            <w:r w:rsidRPr="00AB38DC">
              <w:rPr>
                <w:rFonts w:ascii="Garamond" w:hAnsi="Garamond"/>
              </w:rPr>
              <w:t>theory</w:t>
            </w:r>
            <w:proofErr w:type="spellEnd"/>
            <w:r w:rsidRPr="00AB38DC">
              <w:rPr>
                <w:rFonts w:ascii="Garamond" w:hAnsi="Garamond"/>
              </w:rPr>
              <w:t>)</w:t>
            </w:r>
          </w:p>
          <w:p w14:paraId="719E265C" w14:textId="77777777" w:rsidR="00EB67FF" w:rsidRPr="00AB38DC" w:rsidRDefault="00EB67FF" w:rsidP="000327B7">
            <w:pPr>
              <w:spacing w:after="0"/>
              <w:rPr>
                <w:rFonts w:ascii="Garamond" w:hAnsi="Garamond"/>
              </w:rPr>
            </w:pPr>
            <w:r w:rsidRPr="00AB38DC">
              <w:rPr>
                <w:rFonts w:ascii="Garamond" w:hAnsi="Garamond" w:cs="Times New Roman"/>
                <w:b/>
                <w:bCs/>
                <w:lang w:val="en-GB"/>
              </w:rPr>
              <w:t>Grading criteria, specific requirements:</w:t>
            </w:r>
          </w:p>
          <w:p w14:paraId="5B328797" w14:textId="77777777" w:rsidR="00EB67FF" w:rsidRPr="00AB38DC" w:rsidRDefault="00EB67FF" w:rsidP="000327B7">
            <w:pPr>
              <w:spacing w:after="0"/>
              <w:jc w:val="both"/>
              <w:rPr>
                <w:rFonts w:ascii="Garamond" w:hAnsi="Garamond"/>
                <w:color w:val="26282A"/>
              </w:rPr>
            </w:pPr>
            <w:proofErr w:type="spellStart"/>
            <w:r w:rsidRPr="00AB38DC">
              <w:rPr>
                <w:rFonts w:ascii="Garamond" w:hAnsi="Garamond" w:cs="Times New Roman"/>
                <w:color w:val="26282A"/>
              </w:rPr>
              <w:t>There</w:t>
            </w:r>
            <w:proofErr w:type="spellEnd"/>
            <w:r w:rsidRPr="00AB38DC">
              <w:rPr>
                <w:rFonts w:ascii="Garamond" w:hAnsi="Garamond" w:cs="Times New Roman"/>
                <w:color w:val="26282A"/>
              </w:rPr>
              <w:t xml:space="preserve"> </w:t>
            </w:r>
            <w:proofErr w:type="spellStart"/>
            <w:r w:rsidRPr="00AB38DC">
              <w:rPr>
                <w:rFonts w:ascii="Garamond" w:hAnsi="Garamond" w:cs="Times New Roman"/>
                <w:color w:val="26282A"/>
              </w:rPr>
              <w:t>will</w:t>
            </w:r>
            <w:proofErr w:type="spellEnd"/>
            <w:r w:rsidRPr="00AB38DC">
              <w:rPr>
                <w:rFonts w:ascii="Garamond" w:hAnsi="Garamond" w:cs="Times New Roman"/>
                <w:color w:val="26282A"/>
              </w:rPr>
              <w:t xml:space="preserve"> be a </w:t>
            </w:r>
            <w:proofErr w:type="spellStart"/>
            <w:r w:rsidRPr="00AB38DC">
              <w:rPr>
                <w:rFonts w:ascii="Garamond" w:hAnsi="Garamond" w:cs="Times New Roman"/>
                <w:color w:val="26282A"/>
              </w:rPr>
              <w:t>final</w:t>
            </w:r>
            <w:proofErr w:type="spellEnd"/>
            <w:r w:rsidRPr="00AB38DC">
              <w:rPr>
                <w:rFonts w:ascii="Garamond" w:hAnsi="Garamond" w:cs="Times New Roman"/>
                <w:color w:val="26282A"/>
              </w:rPr>
              <w:t xml:space="preserve"> </w:t>
            </w:r>
            <w:proofErr w:type="spellStart"/>
            <w:r w:rsidRPr="00AB38DC">
              <w:rPr>
                <w:rFonts w:ascii="Garamond" w:hAnsi="Garamond" w:cs="Times New Roman"/>
                <w:color w:val="26282A"/>
              </w:rPr>
              <w:t>written</w:t>
            </w:r>
            <w:proofErr w:type="spellEnd"/>
            <w:r w:rsidRPr="00AB38DC">
              <w:rPr>
                <w:rFonts w:ascii="Garamond" w:hAnsi="Garamond" w:cs="Times New Roman"/>
                <w:color w:val="26282A"/>
              </w:rPr>
              <w:t xml:space="preserve"> </w:t>
            </w:r>
            <w:proofErr w:type="spellStart"/>
            <w:r w:rsidRPr="00AB38DC">
              <w:rPr>
                <w:rFonts w:ascii="Garamond" w:hAnsi="Garamond" w:cs="Times New Roman"/>
                <w:color w:val="26282A"/>
              </w:rPr>
              <w:t>exam</w:t>
            </w:r>
            <w:proofErr w:type="spellEnd"/>
            <w:r w:rsidRPr="00AB38DC">
              <w:rPr>
                <w:rFonts w:ascii="Garamond" w:hAnsi="Garamond" w:cs="Times New Roman"/>
                <w:color w:val="26282A"/>
              </w:rPr>
              <w:t xml:space="preserve">, </w:t>
            </w:r>
            <w:proofErr w:type="spellStart"/>
            <w:r w:rsidRPr="00AB38DC">
              <w:rPr>
                <w:rFonts w:ascii="Garamond" w:hAnsi="Garamond" w:cs="Times New Roman"/>
                <w:color w:val="26282A"/>
              </w:rPr>
              <w:t>but</w:t>
            </w:r>
            <w:proofErr w:type="spellEnd"/>
            <w:r w:rsidRPr="00AB38DC">
              <w:rPr>
                <w:rFonts w:ascii="Garamond" w:hAnsi="Garamond" w:cs="Times New Roman"/>
                <w:color w:val="26282A"/>
              </w:rPr>
              <w:t xml:space="preserve"> </w:t>
            </w:r>
            <w:proofErr w:type="spellStart"/>
            <w:r w:rsidRPr="00AB38DC">
              <w:rPr>
                <w:rFonts w:ascii="Garamond" w:hAnsi="Garamond" w:cs="Times New Roman"/>
                <w:color w:val="26282A"/>
              </w:rPr>
              <w:t>there</w:t>
            </w:r>
            <w:proofErr w:type="spellEnd"/>
            <w:r w:rsidRPr="00AB38DC">
              <w:rPr>
                <w:rFonts w:ascii="Garamond" w:hAnsi="Garamond" w:cs="Times New Roman"/>
                <w:color w:val="26282A"/>
              </w:rPr>
              <w:t xml:space="preserve"> </w:t>
            </w:r>
            <w:proofErr w:type="spellStart"/>
            <w:r w:rsidRPr="00AB38DC">
              <w:rPr>
                <w:rFonts w:ascii="Garamond" w:hAnsi="Garamond" w:cs="Times New Roman"/>
                <w:color w:val="26282A"/>
              </w:rPr>
              <w:t>will</w:t>
            </w:r>
            <w:proofErr w:type="spellEnd"/>
            <w:r w:rsidRPr="00AB38DC">
              <w:rPr>
                <w:rFonts w:ascii="Garamond" w:hAnsi="Garamond" w:cs="Times New Roman"/>
                <w:color w:val="26282A"/>
              </w:rPr>
              <w:t xml:space="preserve"> be </w:t>
            </w:r>
            <w:proofErr w:type="spellStart"/>
            <w:r w:rsidRPr="00AB38DC">
              <w:rPr>
                <w:rFonts w:ascii="Garamond" w:hAnsi="Garamond" w:cs="Times New Roman"/>
                <w:color w:val="26282A"/>
              </w:rPr>
              <w:t>tests</w:t>
            </w:r>
            <w:proofErr w:type="spellEnd"/>
            <w:r w:rsidRPr="00AB38DC">
              <w:rPr>
                <w:rFonts w:ascii="Garamond" w:hAnsi="Garamond" w:cs="Times New Roman"/>
                <w:color w:val="26282A"/>
              </w:rPr>
              <w:t xml:space="preserve"> </w:t>
            </w:r>
            <w:proofErr w:type="spellStart"/>
            <w:r w:rsidRPr="00AB38DC">
              <w:rPr>
                <w:rFonts w:ascii="Garamond" w:hAnsi="Garamond" w:cs="Times New Roman"/>
                <w:color w:val="26282A"/>
              </w:rPr>
              <w:t>during</w:t>
            </w:r>
            <w:proofErr w:type="spellEnd"/>
            <w:r w:rsidRPr="00AB38DC">
              <w:rPr>
                <w:rFonts w:ascii="Garamond" w:hAnsi="Garamond" w:cs="Times New Roman"/>
                <w:color w:val="26282A"/>
              </w:rPr>
              <w:t xml:space="preserve"> </w:t>
            </w:r>
            <w:proofErr w:type="spellStart"/>
            <w:r w:rsidRPr="00AB38DC">
              <w:rPr>
                <w:rFonts w:ascii="Garamond" w:hAnsi="Garamond" w:cs="Times New Roman"/>
                <w:color w:val="26282A"/>
              </w:rPr>
              <w:t>the</w:t>
            </w:r>
            <w:proofErr w:type="spellEnd"/>
            <w:r w:rsidRPr="00AB38DC">
              <w:rPr>
                <w:rFonts w:ascii="Garamond" w:hAnsi="Garamond" w:cs="Times New Roman"/>
                <w:color w:val="26282A"/>
              </w:rPr>
              <w:t xml:space="preserve"> </w:t>
            </w:r>
            <w:proofErr w:type="spellStart"/>
            <w:r w:rsidRPr="00AB38DC">
              <w:rPr>
                <w:rFonts w:ascii="Garamond" w:hAnsi="Garamond" w:cs="Times New Roman"/>
                <w:color w:val="26282A"/>
              </w:rPr>
              <w:t>semester</w:t>
            </w:r>
            <w:proofErr w:type="spellEnd"/>
            <w:r w:rsidRPr="00AB38DC">
              <w:rPr>
                <w:rFonts w:ascii="Garamond" w:hAnsi="Garamond" w:cs="Times New Roman"/>
                <w:color w:val="26282A"/>
              </w:rPr>
              <w:t xml:space="preserve">, </w:t>
            </w:r>
            <w:proofErr w:type="spellStart"/>
            <w:r w:rsidRPr="00AB38DC">
              <w:rPr>
                <w:rFonts w:ascii="Garamond" w:hAnsi="Garamond" w:cs="Times New Roman"/>
                <w:color w:val="26282A"/>
              </w:rPr>
              <w:t>too</w:t>
            </w:r>
            <w:proofErr w:type="spellEnd"/>
            <w:r w:rsidRPr="00AB38DC">
              <w:rPr>
                <w:rFonts w:ascii="Garamond" w:hAnsi="Garamond" w:cs="Times New Roman"/>
                <w:color w:val="26282A"/>
              </w:rPr>
              <w:t xml:space="preserve">, The </w:t>
            </w:r>
            <w:proofErr w:type="spellStart"/>
            <w:r w:rsidRPr="00AB38DC">
              <w:rPr>
                <w:rFonts w:ascii="Garamond" w:hAnsi="Garamond" w:cs="Times New Roman"/>
                <w:color w:val="26282A"/>
              </w:rPr>
              <w:t>results</w:t>
            </w:r>
            <w:proofErr w:type="spellEnd"/>
            <w:r w:rsidRPr="00AB38DC">
              <w:rPr>
                <w:rFonts w:ascii="Garamond" w:hAnsi="Garamond" w:cs="Times New Roman"/>
                <w:color w:val="26282A"/>
              </w:rPr>
              <w:t xml:space="preserve"> of </w:t>
            </w:r>
            <w:proofErr w:type="spellStart"/>
            <w:r w:rsidRPr="00AB38DC">
              <w:rPr>
                <w:rFonts w:ascii="Garamond" w:hAnsi="Garamond" w:cs="Times New Roman"/>
                <w:color w:val="26282A"/>
              </w:rPr>
              <w:t>all</w:t>
            </w:r>
            <w:proofErr w:type="spellEnd"/>
            <w:r w:rsidRPr="00AB38DC">
              <w:rPr>
                <w:rFonts w:ascii="Garamond" w:hAnsi="Garamond" w:cs="Times New Roman"/>
                <w:color w:val="26282A"/>
              </w:rPr>
              <w:t xml:space="preserve"> </w:t>
            </w:r>
            <w:proofErr w:type="spellStart"/>
            <w:r w:rsidRPr="00AB38DC">
              <w:rPr>
                <w:rFonts w:ascii="Garamond" w:hAnsi="Garamond" w:cs="Times New Roman"/>
                <w:color w:val="26282A"/>
              </w:rPr>
              <w:t>the</w:t>
            </w:r>
            <w:proofErr w:type="spellEnd"/>
            <w:r w:rsidRPr="00AB38DC">
              <w:rPr>
                <w:rFonts w:ascii="Garamond" w:hAnsi="Garamond" w:cs="Times New Roman"/>
                <w:color w:val="26282A"/>
              </w:rPr>
              <w:t xml:space="preserve"> </w:t>
            </w:r>
            <w:proofErr w:type="spellStart"/>
            <w:r w:rsidRPr="00AB38DC">
              <w:rPr>
                <w:rFonts w:ascii="Garamond" w:hAnsi="Garamond" w:cs="Times New Roman"/>
                <w:color w:val="26282A"/>
              </w:rPr>
              <w:t>tests</w:t>
            </w:r>
            <w:proofErr w:type="spellEnd"/>
            <w:r w:rsidRPr="00AB38DC">
              <w:rPr>
                <w:rFonts w:ascii="Garamond" w:hAnsi="Garamond" w:cs="Times New Roman"/>
                <w:color w:val="26282A"/>
              </w:rPr>
              <w:t xml:space="preserve"> </w:t>
            </w:r>
            <w:proofErr w:type="spellStart"/>
            <w:r w:rsidRPr="00AB38DC">
              <w:rPr>
                <w:rFonts w:ascii="Garamond" w:hAnsi="Garamond" w:cs="Times New Roman"/>
                <w:color w:val="26282A"/>
              </w:rPr>
              <w:t>will</w:t>
            </w:r>
            <w:proofErr w:type="spellEnd"/>
            <w:r w:rsidRPr="00AB38DC">
              <w:rPr>
                <w:rFonts w:ascii="Garamond" w:hAnsi="Garamond" w:cs="Times New Roman"/>
                <w:color w:val="26282A"/>
              </w:rPr>
              <w:t xml:space="preserve"> </w:t>
            </w:r>
            <w:proofErr w:type="spellStart"/>
            <w:r w:rsidRPr="00AB38DC">
              <w:rPr>
                <w:rFonts w:ascii="Garamond" w:hAnsi="Garamond" w:cs="Times New Roman"/>
                <w:color w:val="26282A"/>
              </w:rPr>
              <w:t>contribute</w:t>
            </w:r>
            <w:proofErr w:type="spellEnd"/>
            <w:r w:rsidRPr="00AB38DC">
              <w:rPr>
                <w:rFonts w:ascii="Garamond" w:hAnsi="Garamond" w:cs="Times New Roman"/>
                <w:color w:val="26282A"/>
              </w:rPr>
              <w:t xml:space="preserve"> </w:t>
            </w:r>
            <w:proofErr w:type="spellStart"/>
            <w:r w:rsidRPr="00AB38DC">
              <w:rPr>
                <w:rFonts w:ascii="Garamond" w:hAnsi="Garamond" w:cs="Times New Roman"/>
                <w:color w:val="26282A"/>
              </w:rPr>
              <w:t>to</w:t>
            </w:r>
            <w:proofErr w:type="spellEnd"/>
            <w:r w:rsidRPr="00AB38DC">
              <w:rPr>
                <w:rFonts w:ascii="Garamond" w:hAnsi="Garamond" w:cs="Times New Roman"/>
                <w:color w:val="26282A"/>
              </w:rPr>
              <w:t xml:space="preserve"> </w:t>
            </w:r>
            <w:proofErr w:type="spellStart"/>
            <w:r w:rsidRPr="00AB38DC">
              <w:rPr>
                <w:rFonts w:ascii="Garamond" w:hAnsi="Garamond" w:cs="Times New Roman"/>
                <w:color w:val="26282A"/>
              </w:rPr>
              <w:t>the</w:t>
            </w:r>
            <w:proofErr w:type="spellEnd"/>
            <w:r w:rsidRPr="00AB38DC">
              <w:rPr>
                <w:rFonts w:ascii="Garamond" w:hAnsi="Garamond" w:cs="Times New Roman"/>
                <w:color w:val="26282A"/>
              </w:rPr>
              <w:t xml:space="preserve"> </w:t>
            </w:r>
            <w:proofErr w:type="spellStart"/>
            <w:r w:rsidRPr="00AB38DC">
              <w:rPr>
                <w:rFonts w:ascii="Garamond" w:hAnsi="Garamond" w:cs="Times New Roman"/>
                <w:color w:val="26282A"/>
              </w:rPr>
              <w:t>final</w:t>
            </w:r>
            <w:proofErr w:type="spellEnd"/>
            <w:r w:rsidRPr="00AB38DC">
              <w:rPr>
                <w:rFonts w:ascii="Garamond" w:hAnsi="Garamond" w:cs="Times New Roman"/>
                <w:color w:val="26282A"/>
              </w:rPr>
              <w:t xml:space="preserve"> </w:t>
            </w:r>
            <w:proofErr w:type="spellStart"/>
            <w:r w:rsidRPr="00AB38DC">
              <w:rPr>
                <w:rFonts w:ascii="Garamond" w:hAnsi="Garamond" w:cs="Times New Roman"/>
                <w:color w:val="26282A"/>
              </w:rPr>
              <w:t>grade</w:t>
            </w:r>
            <w:proofErr w:type="spellEnd"/>
            <w:r w:rsidRPr="00AB38DC">
              <w:rPr>
                <w:rFonts w:ascii="Garamond" w:hAnsi="Garamond" w:cs="Times New Roman"/>
                <w:color w:val="26282A"/>
              </w:rPr>
              <w:t>.</w:t>
            </w:r>
          </w:p>
          <w:p w14:paraId="3C88828C" w14:textId="77777777" w:rsidR="00EB67FF" w:rsidRPr="00AB38DC" w:rsidRDefault="00EB67FF" w:rsidP="000327B7">
            <w:pPr>
              <w:spacing w:after="0"/>
              <w:jc w:val="both"/>
              <w:rPr>
                <w:rFonts w:ascii="Garamond" w:hAnsi="Garamond"/>
                <w:color w:val="26282A"/>
              </w:rPr>
            </w:pPr>
            <w:r w:rsidRPr="00AB38DC">
              <w:rPr>
                <w:rFonts w:ascii="Garamond" w:hAnsi="Garamond" w:cs="Times New Roman"/>
                <w:color w:val="26282A"/>
              </w:rPr>
              <w:t xml:space="preserve">The </w:t>
            </w:r>
            <w:proofErr w:type="spellStart"/>
            <w:r w:rsidRPr="00AB38DC">
              <w:rPr>
                <w:rFonts w:ascii="Garamond" w:hAnsi="Garamond" w:cs="Times New Roman"/>
                <w:color w:val="26282A"/>
              </w:rPr>
              <w:t>students</w:t>
            </w:r>
            <w:proofErr w:type="spellEnd"/>
            <w:r w:rsidRPr="00AB38DC">
              <w:rPr>
                <w:rFonts w:ascii="Garamond" w:hAnsi="Garamond" w:cs="Times New Roman"/>
                <w:color w:val="26282A"/>
              </w:rPr>
              <w:t xml:space="preserve"> must </w:t>
            </w:r>
            <w:proofErr w:type="spellStart"/>
            <w:r w:rsidRPr="00AB38DC">
              <w:rPr>
                <w:rFonts w:ascii="Garamond" w:hAnsi="Garamond" w:cs="Times New Roman"/>
                <w:color w:val="26282A"/>
              </w:rPr>
              <w:t>have</w:t>
            </w:r>
            <w:proofErr w:type="spellEnd"/>
            <w:r w:rsidRPr="00AB38DC">
              <w:rPr>
                <w:rFonts w:ascii="Garamond" w:hAnsi="Garamond" w:cs="Times New Roman"/>
                <w:color w:val="26282A"/>
              </w:rPr>
              <w:t xml:space="preserve"> </w:t>
            </w:r>
            <w:proofErr w:type="spellStart"/>
            <w:r w:rsidRPr="00AB38DC">
              <w:rPr>
                <w:rFonts w:ascii="Garamond" w:hAnsi="Garamond" w:cs="Times New Roman"/>
                <w:color w:val="26282A"/>
              </w:rPr>
              <w:t>background</w:t>
            </w:r>
            <w:proofErr w:type="spellEnd"/>
            <w:r w:rsidRPr="00AB38DC">
              <w:rPr>
                <w:rFonts w:ascii="Garamond" w:hAnsi="Garamond" w:cs="Times New Roman"/>
                <w:color w:val="26282A"/>
              </w:rPr>
              <w:t xml:space="preserve"> in </w:t>
            </w:r>
            <w:proofErr w:type="spellStart"/>
            <w:r w:rsidRPr="00AB38DC">
              <w:rPr>
                <w:rFonts w:ascii="Garamond" w:hAnsi="Garamond" w:cs="Times New Roman"/>
                <w:color w:val="26282A"/>
              </w:rPr>
              <w:t>naive</w:t>
            </w:r>
            <w:proofErr w:type="spellEnd"/>
            <w:r w:rsidRPr="00AB38DC">
              <w:rPr>
                <w:rFonts w:ascii="Garamond" w:hAnsi="Garamond" w:cs="Times New Roman"/>
                <w:color w:val="26282A"/>
              </w:rPr>
              <w:t xml:space="preserve"> </w:t>
            </w:r>
            <w:proofErr w:type="spellStart"/>
            <w:r w:rsidRPr="00AB38DC">
              <w:rPr>
                <w:rFonts w:ascii="Garamond" w:hAnsi="Garamond" w:cs="Times New Roman"/>
                <w:color w:val="26282A"/>
              </w:rPr>
              <w:t>set</w:t>
            </w:r>
            <w:proofErr w:type="spellEnd"/>
            <w:r w:rsidRPr="00AB38DC">
              <w:rPr>
                <w:rFonts w:ascii="Garamond" w:hAnsi="Garamond" w:cs="Times New Roman"/>
                <w:color w:val="26282A"/>
              </w:rPr>
              <w:t xml:space="preserve"> </w:t>
            </w:r>
            <w:proofErr w:type="spellStart"/>
            <w:r w:rsidRPr="00AB38DC">
              <w:rPr>
                <w:rFonts w:ascii="Garamond" w:hAnsi="Garamond" w:cs="Times New Roman"/>
                <w:color w:val="26282A"/>
              </w:rPr>
              <w:t>theory</w:t>
            </w:r>
            <w:proofErr w:type="spellEnd"/>
            <w:r w:rsidRPr="00AB38DC">
              <w:rPr>
                <w:rFonts w:ascii="Garamond" w:hAnsi="Garamond" w:cs="Times New Roman"/>
                <w:color w:val="26282A"/>
              </w:rPr>
              <w:t xml:space="preserve"> and </w:t>
            </w:r>
            <w:proofErr w:type="spellStart"/>
            <w:r w:rsidRPr="00AB38DC">
              <w:rPr>
                <w:rFonts w:ascii="Garamond" w:hAnsi="Garamond" w:cs="Times New Roman"/>
                <w:color w:val="26282A"/>
              </w:rPr>
              <w:t>first</w:t>
            </w:r>
            <w:proofErr w:type="spellEnd"/>
            <w:r w:rsidRPr="00AB38DC">
              <w:rPr>
                <w:rFonts w:ascii="Garamond" w:hAnsi="Garamond" w:cs="Times New Roman"/>
                <w:color w:val="26282A"/>
              </w:rPr>
              <w:t xml:space="preserve"> </w:t>
            </w:r>
            <w:proofErr w:type="spellStart"/>
            <w:r w:rsidRPr="00AB38DC">
              <w:rPr>
                <w:rFonts w:ascii="Garamond" w:hAnsi="Garamond" w:cs="Times New Roman"/>
                <w:color w:val="26282A"/>
              </w:rPr>
              <w:t>order</w:t>
            </w:r>
            <w:proofErr w:type="spellEnd"/>
            <w:r w:rsidRPr="00AB38DC">
              <w:rPr>
                <w:rFonts w:ascii="Garamond" w:hAnsi="Garamond" w:cs="Times New Roman"/>
                <w:color w:val="26282A"/>
              </w:rPr>
              <w:t xml:space="preserve"> </w:t>
            </w:r>
            <w:proofErr w:type="spellStart"/>
            <w:r w:rsidRPr="00AB38DC">
              <w:rPr>
                <w:rFonts w:ascii="Garamond" w:hAnsi="Garamond" w:cs="Times New Roman"/>
                <w:color w:val="26282A"/>
              </w:rPr>
              <w:t>logic</w:t>
            </w:r>
            <w:proofErr w:type="spellEnd"/>
            <w:r w:rsidRPr="00AB38DC">
              <w:rPr>
                <w:rFonts w:ascii="Garamond" w:hAnsi="Garamond" w:cs="Times New Roman"/>
                <w:color w:val="26282A"/>
              </w:rPr>
              <w:t xml:space="preserve">. </w:t>
            </w:r>
            <w:proofErr w:type="spellStart"/>
            <w:r w:rsidRPr="00AB38DC">
              <w:rPr>
                <w:rFonts w:ascii="Garamond" w:hAnsi="Garamond" w:cs="Times New Roman"/>
                <w:color w:val="26282A"/>
              </w:rPr>
              <w:t>Some</w:t>
            </w:r>
            <w:proofErr w:type="spellEnd"/>
            <w:r w:rsidRPr="00AB38DC">
              <w:rPr>
                <w:rFonts w:ascii="Garamond" w:hAnsi="Garamond" w:cs="Times New Roman"/>
                <w:color w:val="26282A"/>
              </w:rPr>
              <w:t xml:space="preserve"> </w:t>
            </w:r>
            <w:proofErr w:type="spellStart"/>
            <w:r w:rsidRPr="00AB38DC">
              <w:rPr>
                <w:rFonts w:ascii="Garamond" w:hAnsi="Garamond" w:cs="Times New Roman"/>
                <w:color w:val="26282A"/>
              </w:rPr>
              <w:t>background</w:t>
            </w:r>
            <w:proofErr w:type="spellEnd"/>
            <w:r w:rsidRPr="00AB38DC">
              <w:rPr>
                <w:rFonts w:ascii="Garamond" w:hAnsi="Garamond" w:cs="Times New Roman"/>
                <w:color w:val="26282A"/>
              </w:rPr>
              <w:t xml:space="preserve"> in </w:t>
            </w:r>
            <w:proofErr w:type="spellStart"/>
            <w:r w:rsidRPr="00AB38DC">
              <w:rPr>
                <w:rFonts w:ascii="Garamond" w:hAnsi="Garamond" w:cs="Times New Roman"/>
                <w:color w:val="26282A"/>
              </w:rPr>
              <w:t>universal</w:t>
            </w:r>
            <w:proofErr w:type="spellEnd"/>
            <w:r w:rsidRPr="00AB38DC">
              <w:rPr>
                <w:rFonts w:ascii="Garamond" w:hAnsi="Garamond" w:cs="Times New Roman"/>
                <w:color w:val="26282A"/>
              </w:rPr>
              <w:t xml:space="preserve"> algebra is </w:t>
            </w:r>
            <w:proofErr w:type="spellStart"/>
            <w:r w:rsidRPr="00AB38DC">
              <w:rPr>
                <w:rFonts w:ascii="Garamond" w:hAnsi="Garamond" w:cs="Times New Roman"/>
                <w:color w:val="26282A"/>
              </w:rPr>
              <w:t>also</w:t>
            </w:r>
            <w:proofErr w:type="spellEnd"/>
            <w:r w:rsidRPr="00AB38DC">
              <w:rPr>
                <w:rFonts w:ascii="Garamond" w:hAnsi="Garamond" w:cs="Times New Roman"/>
                <w:color w:val="26282A"/>
              </w:rPr>
              <w:t xml:space="preserve"> </w:t>
            </w:r>
            <w:proofErr w:type="spellStart"/>
            <w:r w:rsidRPr="00AB38DC">
              <w:rPr>
                <w:rFonts w:ascii="Garamond" w:hAnsi="Garamond" w:cs="Times New Roman"/>
                <w:color w:val="26282A"/>
              </w:rPr>
              <w:t>useful</w:t>
            </w:r>
            <w:proofErr w:type="spellEnd"/>
            <w:r w:rsidRPr="00AB38DC">
              <w:rPr>
                <w:rFonts w:ascii="Garamond" w:hAnsi="Garamond" w:cs="Times New Roman"/>
                <w:color w:val="26282A"/>
              </w:rPr>
              <w:t>.</w:t>
            </w:r>
          </w:p>
          <w:p w14:paraId="5C0514C4" w14:textId="77777777" w:rsidR="00EB67FF" w:rsidRPr="00AB38DC" w:rsidRDefault="00EB67FF" w:rsidP="000327B7">
            <w:pPr>
              <w:spacing w:after="0"/>
              <w:rPr>
                <w:rFonts w:ascii="Garamond" w:hAnsi="Garamond"/>
                <w:b/>
                <w:bCs/>
                <w:color w:val="26282A"/>
              </w:rPr>
            </w:pPr>
            <w:r w:rsidRPr="00AB38DC">
              <w:rPr>
                <w:rFonts w:ascii="Garamond" w:hAnsi="Garamond" w:cs="Times New Roman"/>
                <w:b/>
                <w:bCs/>
                <w:color w:val="26282A"/>
                <w:lang w:val="en-GB"/>
              </w:rPr>
              <w:t>Required reading:</w:t>
            </w:r>
          </w:p>
          <w:p w14:paraId="49FA9039" w14:textId="77777777" w:rsidR="00EB67FF" w:rsidRPr="00AB38DC" w:rsidRDefault="00EB67FF" w:rsidP="000327B7">
            <w:pPr>
              <w:spacing w:after="0"/>
              <w:jc w:val="both"/>
              <w:rPr>
                <w:rFonts w:ascii="Garamond" w:hAnsi="Garamond"/>
                <w:color w:val="26282A"/>
              </w:rPr>
            </w:pPr>
            <w:r w:rsidRPr="00AB38DC">
              <w:rPr>
                <w:rFonts w:ascii="Garamond" w:hAnsi="Garamond" w:cs="Times New Roman"/>
                <w:color w:val="26282A"/>
                <w:lang w:val="en-GB"/>
              </w:rPr>
              <w:t xml:space="preserve">I will send you material for reading, written by myself. R. Goldblatt: </w:t>
            </w:r>
            <w:proofErr w:type="spellStart"/>
            <w:r w:rsidRPr="00AB38DC">
              <w:rPr>
                <w:rFonts w:ascii="Garamond" w:hAnsi="Garamond" w:cs="Times New Roman"/>
                <w:color w:val="26282A"/>
                <w:lang w:val="en-GB"/>
              </w:rPr>
              <w:t>Topoi</w:t>
            </w:r>
            <w:proofErr w:type="spellEnd"/>
            <w:r w:rsidRPr="00AB38DC">
              <w:rPr>
                <w:rFonts w:ascii="Garamond" w:hAnsi="Garamond" w:cs="Times New Roman"/>
                <w:color w:val="26282A"/>
                <w:lang w:val="en-GB"/>
              </w:rPr>
              <w:t>: The Categorial Analysis of Logic can be of additional help.</w:t>
            </w:r>
          </w:p>
        </w:tc>
      </w:tr>
    </w:tbl>
    <w:p w14:paraId="799A8EA0" w14:textId="77777777" w:rsidR="00EB67FF" w:rsidRDefault="00EB67FF"/>
    <w:sectPr w:rsidR="00EB67F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altName w:val="serif"/>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7FF"/>
    <w:rsid w:val="00EB67F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D3BC0"/>
  <w15:chartTrackingRefBased/>
  <w15:docId w15:val="{2A9928A9-A856-4D33-8111-AD44030A0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EB67FF"/>
    <w:rPr>
      <w:rFonts w:cstheme="minorHAnsi"/>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204</Words>
  <Characters>1411</Characters>
  <Application>Microsoft Office Word</Application>
  <DocSecurity>0</DocSecurity>
  <Lines>11</Lines>
  <Paragraphs>3</Paragraphs>
  <ScaleCrop>false</ScaleCrop>
  <Company/>
  <LinksUpToDate>false</LinksUpToDate>
  <CharactersWithSpaces>1612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Szlancsok Margit</dc:creator>
  <cp:keywords/>
  <dc:description/>
  <cp:lastModifiedBy>Szlancsok Margit</cp:lastModifiedBy>
  <cp:revision>1</cp:revision>
  <dcterms:created xsi:type="dcterms:W3CDTF">2021-01-01T12:41:00Z</dcterms:created>
  <dcterms:modified xsi:type="dcterms:W3CDTF">2021-01-01T12:41:00Z</dcterms:modified>
</cp:coreProperties>
</file>