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>
        <w:tc>
          <w:tcPr>
            <w:tcW w:w="9212" w:type="dxa"/>
          </w:tcPr>
          <w:p w:rsidR="00205778" w:rsidRPr="005A03A8" w:rsidRDefault="00CB07FB" w:rsidP="00CB07FB">
            <w:pPr>
              <w:rPr>
                <w:b/>
              </w:rPr>
            </w:pPr>
            <w:r w:rsidRPr="005A03A8">
              <w:rPr>
                <w:b/>
              </w:rPr>
              <w:t>A k</w:t>
            </w:r>
            <w:r w:rsidR="00205778" w:rsidRPr="005A03A8">
              <w:rPr>
                <w:b/>
              </w:rPr>
              <w:t>urzus kódja</w:t>
            </w:r>
            <w:r w:rsidR="003341CE" w:rsidRPr="005A03A8">
              <w:rPr>
                <w:b/>
              </w:rPr>
              <w:t>i</w:t>
            </w:r>
            <w:r w:rsidR="00205778" w:rsidRPr="005A03A8">
              <w:rPr>
                <w:b/>
              </w:rPr>
              <w:t>:</w:t>
            </w:r>
            <w:r w:rsidR="00A31407">
              <w:t xml:space="preserve"> </w:t>
            </w:r>
            <w:r w:rsidR="00E97BCE" w:rsidRPr="00E97BCE">
              <w:t>BBN-FIL-402/29</w:t>
            </w:r>
            <w:r w:rsidR="00E97BCE">
              <w:t xml:space="preserve"> </w:t>
            </w:r>
            <w:r w:rsidR="00E97BCE" w:rsidRPr="00E97BCE">
              <w:t>BBN-FIL18-402.11</w:t>
            </w:r>
            <w:r w:rsidR="00E97BCE">
              <w:t xml:space="preserve"> </w:t>
            </w:r>
            <w:r w:rsidR="00E97BCE" w:rsidRPr="00E97BCE">
              <w:t>BMA-FILD-402/49</w:t>
            </w:r>
            <w:bookmarkStart w:id="0" w:name="_GoBack"/>
            <w:bookmarkEnd w:id="0"/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CB07FB">
            <w:r w:rsidRPr="005A03A8">
              <w:rPr>
                <w:b/>
              </w:rPr>
              <w:t>A k</w:t>
            </w:r>
            <w:r w:rsidR="002C50E2" w:rsidRPr="005A03A8">
              <w:rPr>
                <w:b/>
              </w:rPr>
              <w:t>urzus megnevezése:</w:t>
            </w:r>
            <w:r w:rsidR="00D027B1">
              <w:t xml:space="preserve"> A teóriától a praxisig – A fiatal Lukács György </w:t>
            </w:r>
            <w:r w:rsidR="00270475">
              <w:t>és a századelő szellemi élete</w:t>
            </w:r>
          </w:p>
        </w:tc>
      </w:tr>
      <w:tr w:rsidR="003341CE" w:rsidRPr="003341CE">
        <w:tc>
          <w:tcPr>
            <w:tcW w:w="9212" w:type="dxa"/>
          </w:tcPr>
          <w:p w:rsidR="00D027B1" w:rsidRPr="003341CE" w:rsidRDefault="00CB07FB" w:rsidP="00CB07FB">
            <w:r w:rsidRPr="005A03A8">
              <w:rPr>
                <w:b/>
              </w:rPr>
              <w:t>A k</w:t>
            </w:r>
            <w:r w:rsidR="00D439CA" w:rsidRPr="005A03A8">
              <w:rPr>
                <w:b/>
              </w:rPr>
              <w:t>urzus megnevezése angolul</w:t>
            </w:r>
            <w:r w:rsidR="00737B5D" w:rsidRPr="005A03A8">
              <w:rPr>
                <w:b/>
              </w:rPr>
              <w:t>:</w:t>
            </w:r>
            <w:r w:rsidR="008214FD">
              <w:t xml:space="preserve"> </w:t>
            </w:r>
            <w:r w:rsidR="00D027B1" w:rsidRPr="00686139">
              <w:rPr>
                <w:lang w:val="en-GB"/>
              </w:rPr>
              <w:t xml:space="preserve">From </w:t>
            </w:r>
            <w:r w:rsidR="00686139">
              <w:rPr>
                <w:lang w:val="en-GB"/>
              </w:rPr>
              <w:t>t</w:t>
            </w:r>
            <w:r w:rsidR="00D027B1" w:rsidRPr="00686139">
              <w:rPr>
                <w:lang w:val="en-GB"/>
              </w:rPr>
              <w:t xml:space="preserve">heory to </w:t>
            </w:r>
            <w:r w:rsidR="00686139">
              <w:rPr>
                <w:lang w:val="en-GB"/>
              </w:rPr>
              <w:t>p</w:t>
            </w:r>
            <w:r w:rsidR="00D027B1" w:rsidRPr="00686139">
              <w:rPr>
                <w:lang w:val="en-GB"/>
              </w:rPr>
              <w:t xml:space="preserve">raxis – </w:t>
            </w:r>
            <w:r w:rsidR="00270475" w:rsidRPr="00686139">
              <w:rPr>
                <w:lang w:val="en-GB"/>
              </w:rPr>
              <w:t xml:space="preserve">The young Georg </w:t>
            </w:r>
            <w:proofErr w:type="spellStart"/>
            <w:r w:rsidR="00270475" w:rsidRPr="00686139">
              <w:rPr>
                <w:lang w:val="en-GB"/>
              </w:rPr>
              <w:t>Lukács</w:t>
            </w:r>
            <w:proofErr w:type="spellEnd"/>
            <w:r w:rsidR="00270475" w:rsidRPr="00686139">
              <w:rPr>
                <w:lang w:val="en-GB"/>
              </w:rPr>
              <w:t xml:space="preserve"> and the</w:t>
            </w:r>
            <w:r w:rsidR="00686139" w:rsidRPr="00686139">
              <w:rPr>
                <w:lang w:val="en-GB"/>
              </w:rPr>
              <w:t xml:space="preserve"> intellectual life of the early 20th century</w:t>
            </w:r>
            <w:r w:rsidR="00270475">
              <w:t xml:space="preserve"> </w:t>
            </w:r>
          </w:p>
        </w:tc>
      </w:tr>
      <w:tr w:rsidR="003341CE" w:rsidRPr="003341CE">
        <w:tc>
          <w:tcPr>
            <w:tcW w:w="9212" w:type="dxa"/>
          </w:tcPr>
          <w:p w:rsidR="00F2521B" w:rsidRPr="003341CE" w:rsidRDefault="00CB07FB" w:rsidP="00E6609E">
            <w:pPr>
              <w:suppressAutoHyphens/>
            </w:pPr>
            <w:r w:rsidRPr="005A03A8">
              <w:rPr>
                <w:b/>
              </w:rPr>
              <w:t>A k</w:t>
            </w:r>
            <w:r w:rsidR="00F2521B" w:rsidRPr="005A03A8">
              <w:rPr>
                <w:b/>
              </w:rPr>
              <w:t>urzus előadója:</w:t>
            </w:r>
            <w:r w:rsidR="005A03A8">
              <w:t xml:space="preserve"> </w:t>
            </w:r>
            <w:r w:rsidR="00D027B1">
              <w:t>Szabados Bettina</w:t>
            </w:r>
          </w:p>
        </w:tc>
      </w:tr>
    </w:tbl>
    <w:p w:rsidR="00B2126E" w:rsidRPr="003341C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0128B9">
        <w:tc>
          <w:tcPr>
            <w:tcW w:w="9212" w:type="dxa"/>
          </w:tcPr>
          <w:p w:rsidR="002C50E2" w:rsidRDefault="003341CE" w:rsidP="000128B9">
            <w:pPr>
              <w:rPr>
                <w:b/>
              </w:rPr>
            </w:pPr>
            <w:r w:rsidRPr="005A03A8">
              <w:rPr>
                <w:b/>
              </w:rPr>
              <w:t>Az o</w:t>
            </w:r>
            <w:r w:rsidR="000128B9" w:rsidRPr="005A03A8">
              <w:rPr>
                <w:b/>
              </w:rPr>
              <w:t>ktatás célja</w:t>
            </w:r>
            <w:r w:rsidRPr="005A03A8">
              <w:rPr>
                <w:b/>
              </w:rPr>
              <w:t>:</w:t>
            </w:r>
            <w:r w:rsidR="002C50E2" w:rsidRPr="005A03A8">
              <w:rPr>
                <w:b/>
              </w:rPr>
              <w:t xml:space="preserve"> </w:t>
            </w:r>
          </w:p>
          <w:p w:rsidR="002D3C5B" w:rsidRDefault="002D3C5B" w:rsidP="00901007">
            <w:pPr>
              <w:jc w:val="both"/>
              <w:rPr>
                <w:bCs/>
              </w:rPr>
            </w:pPr>
            <w:r>
              <w:rPr>
                <w:bCs/>
              </w:rPr>
              <w:t xml:space="preserve">A </w:t>
            </w:r>
            <w:r w:rsidR="00C61852">
              <w:rPr>
                <w:bCs/>
              </w:rPr>
              <w:t>kurzus témája</w:t>
            </w:r>
            <w:r>
              <w:rPr>
                <w:bCs/>
              </w:rPr>
              <w:t xml:space="preserve"> a fiatal Lukács György gondolkodásának problématörténeti megközelítése, mely során a hallgatókkal közösen filozófiájának töréspontjait vizsgáljuk, egyúttal reflektálunk tágabb kontextusban a századelőn uralkodó szellemi irányzatokra és hogy </w:t>
            </w:r>
            <w:r w:rsidR="00C61852">
              <w:rPr>
                <w:bCs/>
              </w:rPr>
              <w:t>ezek mennyiben befolyásolták Lukács gondolkodói fejlődés</w:t>
            </w:r>
            <w:r w:rsidR="005775E9">
              <w:rPr>
                <w:bCs/>
              </w:rPr>
              <w:t>ét.</w:t>
            </w:r>
            <w:r w:rsidR="003A54AC">
              <w:rPr>
                <w:bCs/>
              </w:rPr>
              <w:t xml:space="preserve"> A kurzus keretében Lukács filozófiájának centrális fogalmain (például </w:t>
            </w:r>
            <w:r w:rsidR="004F1C4A">
              <w:rPr>
                <w:bCs/>
              </w:rPr>
              <w:t xml:space="preserve">formák, </w:t>
            </w:r>
            <w:r w:rsidR="003A54AC">
              <w:rPr>
                <w:bCs/>
              </w:rPr>
              <w:t xml:space="preserve">disszonancia, </w:t>
            </w:r>
            <w:proofErr w:type="spellStart"/>
            <w:r w:rsidR="003A54AC">
              <w:rPr>
                <w:bCs/>
              </w:rPr>
              <w:t>luciferikus</w:t>
            </w:r>
            <w:proofErr w:type="spellEnd"/>
            <w:r w:rsidR="003A54AC">
              <w:rPr>
                <w:bCs/>
              </w:rPr>
              <w:t xml:space="preserve"> megváltás, történetfilozófia) keresztül értelmezzük fiatalkori műveit és elemezzük, hogy </w:t>
            </w:r>
            <w:r w:rsidR="00901007">
              <w:rPr>
                <w:bCs/>
              </w:rPr>
              <w:t xml:space="preserve">Lukács miként próbálta meg „feloldani” ezeket a filozófiai dilemmákat. </w:t>
            </w:r>
            <w:r w:rsidR="00C61852">
              <w:rPr>
                <w:bCs/>
              </w:rPr>
              <w:t xml:space="preserve">A kurzus célja, hogy a hallgatók megismerkedjenek Lukács </w:t>
            </w:r>
            <w:proofErr w:type="spellStart"/>
            <w:r w:rsidR="00C61852">
              <w:rPr>
                <w:bCs/>
              </w:rPr>
              <w:t>premarxista</w:t>
            </w:r>
            <w:proofErr w:type="spellEnd"/>
            <w:r w:rsidR="00C61852">
              <w:rPr>
                <w:bCs/>
              </w:rPr>
              <w:t xml:space="preserve"> filozófiájával</w:t>
            </w:r>
            <w:r w:rsidR="005775E9">
              <w:rPr>
                <w:bCs/>
              </w:rPr>
              <w:t xml:space="preserve"> és ismereteik segítségével problémacentrikusan álljanak hozzá a lukácsi életmű egészéhez. </w:t>
            </w:r>
          </w:p>
          <w:p w:rsidR="005775E9" w:rsidRPr="003341CE" w:rsidRDefault="00901007" w:rsidP="00901007">
            <w:pPr>
              <w:jc w:val="both"/>
              <w:rPr>
                <w:spacing w:val="-3"/>
              </w:rPr>
            </w:pPr>
            <w:r>
              <w:rPr>
                <w:bCs/>
              </w:rPr>
              <w:t xml:space="preserve">A kurzus elvégzéséhez nem szükséges Lukács György filozófiájának alapismerete, azonban elvárt az aktív órai részvétel, amely magában foglalja a rendszeres felkészülést az órán feladott olvasmányokból, továbbá kötelező a félév során egy 15-20 perces előadás tartása a kurzus során egyeztetett, de szabadon választott témából. </w:t>
            </w: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1406B9" w:rsidRPr="004F1C4A" w:rsidRDefault="003341CE" w:rsidP="001406B9">
            <w:pPr>
              <w:rPr>
                <w:b/>
              </w:rPr>
            </w:pPr>
            <w:r w:rsidRPr="004F1C4A">
              <w:rPr>
                <w:b/>
              </w:rPr>
              <w:t>A t</w:t>
            </w:r>
            <w:r w:rsidR="00CE58DF" w:rsidRPr="004F1C4A">
              <w:rPr>
                <w:b/>
              </w:rPr>
              <w:t>antárgy tartalma</w:t>
            </w:r>
            <w:r w:rsidRPr="004F1C4A">
              <w:rPr>
                <w:b/>
              </w:rPr>
              <w:t>:</w:t>
            </w:r>
            <w:r w:rsidR="001406B9" w:rsidRPr="004F1C4A">
              <w:rPr>
                <w:b/>
              </w:rPr>
              <w:t xml:space="preserve"> </w:t>
            </w:r>
          </w:p>
          <w:p w:rsidR="000128B9" w:rsidRPr="004F1C4A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 w:rsidRPr="004F1C4A">
              <w:rPr>
                <w:spacing w:val="-3"/>
              </w:rPr>
              <w:t xml:space="preserve">óra: </w:t>
            </w:r>
            <w:r w:rsidR="004F1C4A">
              <w:rPr>
                <w:spacing w:val="-3"/>
              </w:rPr>
              <w:t>ó</w:t>
            </w:r>
            <w:r w:rsidR="00A31407" w:rsidRPr="004F1C4A">
              <w:rPr>
                <w:spacing w:val="-3"/>
              </w:rPr>
              <w:t>ramegbeszélés</w:t>
            </w:r>
          </w:p>
          <w:p w:rsidR="009965A5" w:rsidRPr="004F1C4A" w:rsidRDefault="005D4D72" w:rsidP="009965A5">
            <w:pPr>
              <w:pStyle w:val="Listaszerbekezds"/>
              <w:numPr>
                <w:ilvl w:val="0"/>
                <w:numId w:val="11"/>
              </w:num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Bevezetés: A századelő szellemi élete</w:t>
            </w:r>
            <w:r w:rsidR="006D0F57">
              <w:rPr>
                <w:b/>
                <w:bCs/>
                <w:spacing w:val="-3"/>
              </w:rPr>
              <w:t xml:space="preserve"> - </w:t>
            </w:r>
            <w:r>
              <w:rPr>
                <w:b/>
                <w:bCs/>
                <w:spacing w:val="-3"/>
              </w:rPr>
              <w:t>teóriák, viták, irányzatok</w:t>
            </w:r>
          </w:p>
          <w:p w:rsidR="009965A5" w:rsidRPr="001A219F" w:rsidRDefault="002D4BCB" w:rsidP="001A219F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 w:rsidRPr="004F1C4A">
              <w:rPr>
                <w:spacing w:val="-3"/>
              </w:rPr>
              <w:t xml:space="preserve">óra: </w:t>
            </w:r>
            <w:r w:rsidR="005D4D72">
              <w:rPr>
                <w:spacing w:val="-3"/>
              </w:rPr>
              <w:t xml:space="preserve">A </w:t>
            </w:r>
            <w:proofErr w:type="gramStart"/>
            <w:r w:rsidR="005D4D72">
              <w:rPr>
                <w:spacing w:val="-3"/>
              </w:rPr>
              <w:t>forma</w:t>
            </w:r>
            <w:proofErr w:type="gramEnd"/>
            <w:r w:rsidR="005D4D72">
              <w:rPr>
                <w:spacing w:val="-3"/>
              </w:rPr>
              <w:t xml:space="preserve"> mint filozófiai probléma</w:t>
            </w:r>
            <w:r w:rsidR="004D4657">
              <w:rPr>
                <w:spacing w:val="-3"/>
              </w:rPr>
              <w:t xml:space="preserve">: </w:t>
            </w:r>
            <w:proofErr w:type="spellStart"/>
            <w:r w:rsidR="006D0F57">
              <w:rPr>
                <w:spacing w:val="-3"/>
              </w:rPr>
              <w:t>Simmel</w:t>
            </w:r>
            <w:proofErr w:type="spellEnd"/>
            <w:r w:rsidR="006D0F57">
              <w:rPr>
                <w:spacing w:val="-3"/>
              </w:rPr>
              <w:t xml:space="preserve">, </w:t>
            </w:r>
            <w:proofErr w:type="spellStart"/>
            <w:r w:rsidR="006D0F57">
              <w:rPr>
                <w:spacing w:val="-3"/>
              </w:rPr>
              <w:t>Weber</w:t>
            </w:r>
            <w:proofErr w:type="spellEnd"/>
            <w:r w:rsidR="006D0F57">
              <w:rPr>
                <w:spacing w:val="-3"/>
              </w:rPr>
              <w:t xml:space="preserve"> és Lukács formafogalmáról</w:t>
            </w:r>
          </w:p>
          <w:p w:rsidR="00997615" w:rsidRPr="001A219F" w:rsidRDefault="00812EA6" w:rsidP="001A219F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óra: Lukács korai esszéisztikus írásai (</w:t>
            </w:r>
            <w:r w:rsidRPr="00997615">
              <w:rPr>
                <w:i/>
                <w:iCs/>
                <w:spacing w:val="-3"/>
              </w:rPr>
              <w:t>A lélek és a formák</w:t>
            </w:r>
            <w:r>
              <w:rPr>
                <w:i/>
                <w:iCs/>
                <w:spacing w:val="-3"/>
              </w:rPr>
              <w:t>)</w:t>
            </w:r>
          </w:p>
          <w:p w:rsidR="004D4657" w:rsidRPr="004D4657" w:rsidRDefault="00F21397" w:rsidP="004D4657">
            <w:pPr>
              <w:pStyle w:val="Listaszerbekezds"/>
              <w:numPr>
                <w:ilvl w:val="0"/>
                <w:numId w:val="11"/>
              </w:num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A fiatal Lukács útkeresése  </w:t>
            </w:r>
          </w:p>
          <w:p w:rsidR="001A219F" w:rsidRDefault="002D4BCB" w:rsidP="001D797E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 w:rsidRPr="004F1C4A">
              <w:rPr>
                <w:spacing w:val="-3"/>
              </w:rPr>
              <w:t>óra</w:t>
            </w:r>
            <w:r w:rsidR="00517539" w:rsidRPr="004F1C4A">
              <w:rPr>
                <w:spacing w:val="-3"/>
              </w:rPr>
              <w:t xml:space="preserve">: </w:t>
            </w:r>
            <w:r w:rsidR="001A219F">
              <w:rPr>
                <w:spacing w:val="-3"/>
              </w:rPr>
              <w:t>A „disszonancia” filozófusa</w:t>
            </w:r>
          </w:p>
          <w:p w:rsidR="001D797E" w:rsidRDefault="001A219F" w:rsidP="001D797E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</w:t>
            </w:r>
            <w:r w:rsidR="00F21397">
              <w:rPr>
                <w:spacing w:val="-3"/>
              </w:rPr>
              <w:t>A fiatal Lukács művészetfilozófiája I.</w:t>
            </w:r>
          </w:p>
          <w:p w:rsidR="001D797E" w:rsidRDefault="001D797E" w:rsidP="00F21397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</w:t>
            </w:r>
            <w:r w:rsidR="00F21397">
              <w:rPr>
                <w:spacing w:val="-3"/>
              </w:rPr>
              <w:t>A fiatal Lukács művészetfilozófiája II.</w:t>
            </w:r>
          </w:p>
          <w:p w:rsidR="006D7856" w:rsidRDefault="006D7856" w:rsidP="006D7856">
            <w:pPr>
              <w:pStyle w:val="Listaszerbekezds"/>
              <w:numPr>
                <w:ilvl w:val="0"/>
                <w:numId w:val="11"/>
              </w:num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Válaszúton teória és praxis között</w:t>
            </w:r>
          </w:p>
          <w:p w:rsidR="006D7856" w:rsidRDefault="006D7856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óra: A fiatal Lukács etikai dilemmái</w:t>
            </w:r>
          </w:p>
          <w:p w:rsidR="0097445F" w:rsidRDefault="0097445F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 w:rsidRPr="004F1C4A">
              <w:rPr>
                <w:spacing w:val="-3"/>
              </w:rPr>
              <w:t xml:space="preserve">óra: </w:t>
            </w:r>
            <w:r w:rsidR="00997615">
              <w:rPr>
                <w:spacing w:val="-3"/>
              </w:rPr>
              <w:t xml:space="preserve">A messianizmus történetfilozófusa I. </w:t>
            </w:r>
          </w:p>
          <w:p w:rsidR="006D7856" w:rsidRPr="006D7856" w:rsidRDefault="00997615" w:rsidP="006D7856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A messianizmus történetfilozófusa II. </w:t>
            </w:r>
          </w:p>
          <w:p w:rsidR="002D4BCB" w:rsidRPr="006D7856" w:rsidRDefault="006D7856" w:rsidP="006D7856">
            <w:pPr>
              <w:pStyle w:val="Listaszerbekezds"/>
              <w:numPr>
                <w:ilvl w:val="0"/>
                <w:numId w:val="11"/>
              </w:num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Összegzés</w:t>
            </w:r>
          </w:p>
          <w:p w:rsidR="005B7CF2" w:rsidRPr="004F1C4A" w:rsidRDefault="002D4BCB" w:rsidP="009965A5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 w:rsidRPr="004F1C4A">
              <w:rPr>
                <w:spacing w:val="-3"/>
              </w:rPr>
              <w:t>óra</w:t>
            </w:r>
            <w:r w:rsidR="00517539" w:rsidRPr="004F1C4A">
              <w:rPr>
                <w:spacing w:val="-3"/>
              </w:rPr>
              <w:t xml:space="preserve">: </w:t>
            </w:r>
            <w:r w:rsidR="006D7856">
              <w:rPr>
                <w:spacing w:val="-3"/>
              </w:rPr>
              <w:t>Hallgatói előadások</w:t>
            </w:r>
          </w:p>
          <w:p w:rsidR="006D7856" w:rsidRDefault="002D4BCB" w:rsidP="006D7856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 w:rsidRPr="004F1C4A">
              <w:rPr>
                <w:spacing w:val="-3"/>
              </w:rPr>
              <w:t>óra</w:t>
            </w:r>
            <w:r w:rsidR="00517539" w:rsidRPr="004F1C4A">
              <w:rPr>
                <w:spacing w:val="-3"/>
              </w:rPr>
              <w:t xml:space="preserve">: </w:t>
            </w:r>
            <w:r w:rsidR="006D7856">
              <w:rPr>
                <w:spacing w:val="-3"/>
              </w:rPr>
              <w:t>Hallgatói előadások</w:t>
            </w:r>
          </w:p>
          <w:p w:rsidR="006D7856" w:rsidRDefault="006D7856" w:rsidP="006D7856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óra: Hallgatói előadások</w:t>
            </w:r>
          </w:p>
          <w:p w:rsidR="001A219F" w:rsidRPr="006D7856" w:rsidRDefault="006D7856" w:rsidP="006D7856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óra: Összegzés</w:t>
            </w: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1406B9" w:rsidRPr="005A03A8" w:rsidRDefault="00845C4A" w:rsidP="001406B9">
            <w:pPr>
              <w:rPr>
                <w:b/>
              </w:rPr>
            </w:pPr>
            <w:r w:rsidRPr="005A03A8">
              <w:rPr>
                <w:b/>
              </w:rPr>
              <w:t>A kurzus számonkérési és értékelési rendszere:</w:t>
            </w:r>
            <w:r w:rsidR="00AC5510" w:rsidRPr="005A03A8">
              <w:rPr>
                <w:b/>
              </w:rPr>
              <w:t xml:space="preserve"> </w:t>
            </w:r>
          </w:p>
          <w:p w:rsidR="000128B9" w:rsidRDefault="005A03A8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>aktív órai részvétel</w:t>
            </w:r>
            <w:r w:rsidR="008063C6">
              <w:rPr>
                <w:spacing w:val="-3"/>
              </w:rPr>
              <w:t xml:space="preserve"> (</w:t>
            </w:r>
            <w:proofErr w:type="spellStart"/>
            <w:r w:rsidR="008063C6">
              <w:rPr>
                <w:spacing w:val="-3"/>
              </w:rPr>
              <w:t>max</w:t>
            </w:r>
            <w:proofErr w:type="spellEnd"/>
            <w:r w:rsidR="008063C6">
              <w:rPr>
                <w:spacing w:val="-3"/>
              </w:rPr>
              <w:t>. 3 hiányzás)</w:t>
            </w:r>
            <w:r w:rsidR="000E036E">
              <w:rPr>
                <w:spacing w:val="-3"/>
              </w:rPr>
              <w:t>.</w:t>
            </w:r>
          </w:p>
          <w:p w:rsidR="005A03A8" w:rsidRDefault="00950C00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>feladott</w:t>
            </w:r>
            <w:r w:rsidR="008063C6">
              <w:rPr>
                <w:spacing w:val="-3"/>
              </w:rPr>
              <w:t xml:space="preserve"> </w:t>
            </w:r>
            <w:r w:rsidR="005A03A8">
              <w:rPr>
                <w:spacing w:val="-3"/>
              </w:rPr>
              <w:t>szakirodal</w:t>
            </w:r>
            <w:r>
              <w:rPr>
                <w:spacing w:val="-3"/>
              </w:rPr>
              <w:t>om</w:t>
            </w:r>
            <w:r w:rsidR="005A03A8">
              <w:rPr>
                <w:spacing w:val="-3"/>
              </w:rPr>
              <w:t xml:space="preserve"> feldolgozása</w:t>
            </w:r>
            <w:r w:rsidR="008063C6">
              <w:rPr>
                <w:spacing w:val="-3"/>
              </w:rPr>
              <w:t>.</w:t>
            </w:r>
          </w:p>
          <w:p w:rsidR="00F20724" w:rsidRDefault="00F20724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>15-20 perces előadás tartása.</w:t>
            </w:r>
          </w:p>
          <w:p w:rsidR="005A03A8" w:rsidRPr="005A03A8" w:rsidRDefault="00F20724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 xml:space="preserve">szóbeli vizsga vagy </w:t>
            </w:r>
            <w:r w:rsidR="005A03A8">
              <w:rPr>
                <w:spacing w:val="-3"/>
              </w:rPr>
              <w:t>szemináriumi dolgozat</w:t>
            </w:r>
            <w:r w:rsidR="009965A5">
              <w:rPr>
                <w:spacing w:val="-3"/>
              </w:rPr>
              <w:t xml:space="preserve"> (esszé)</w:t>
            </w:r>
            <w:r w:rsidR="008063C6">
              <w:rPr>
                <w:spacing w:val="-3"/>
              </w:rPr>
              <w:t xml:space="preserve"> elkészítése a szorgalmi időszak utáni első hét végéig</w:t>
            </w:r>
            <w:r>
              <w:rPr>
                <w:spacing w:val="-3"/>
              </w:rPr>
              <w:t>.</w:t>
            </w:r>
            <w:r w:rsidR="001E3888">
              <w:rPr>
                <w:spacing w:val="-3"/>
              </w:rPr>
              <w:t xml:space="preserve"> </w:t>
            </w: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1406B9" w:rsidRDefault="00B2126E" w:rsidP="001406B9">
            <w:pPr>
              <w:rPr>
                <w:b/>
                <w:spacing w:val="-3"/>
              </w:rPr>
            </w:pPr>
            <w:r w:rsidRPr="005A03A8">
              <w:rPr>
                <w:b/>
              </w:rPr>
              <w:t>Irodalom</w:t>
            </w:r>
            <w:r w:rsidR="003341CE" w:rsidRPr="005A03A8">
              <w:rPr>
                <w:b/>
              </w:rPr>
              <w:t>:</w:t>
            </w:r>
          </w:p>
          <w:p w:rsidR="00F23A20" w:rsidRDefault="00F23A20" w:rsidP="00F23A20">
            <w:pPr>
              <w:pStyle w:val="Listaszerbekezds"/>
              <w:numPr>
                <w:ilvl w:val="0"/>
                <w:numId w:val="7"/>
              </w:numPr>
              <w:rPr>
                <w:b/>
                <w:spacing w:val="-3"/>
              </w:rPr>
            </w:pPr>
            <w:r>
              <w:rPr>
                <w:b/>
                <w:spacing w:val="-3"/>
              </w:rPr>
              <w:t>Primer irodalom:</w:t>
            </w:r>
          </w:p>
          <w:p w:rsidR="006D7856" w:rsidRDefault="006D7856" w:rsidP="006D785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lastRenderedPageBreak/>
              <w:t xml:space="preserve">Lukács, György (1997): </w:t>
            </w:r>
            <w:r w:rsidRPr="006D7856">
              <w:rPr>
                <w:bCs/>
                <w:i/>
                <w:iCs/>
                <w:spacing w:val="-3"/>
              </w:rPr>
              <w:t>A lélek és a formák</w:t>
            </w:r>
            <w:r>
              <w:rPr>
                <w:bCs/>
                <w:i/>
                <w:iCs/>
                <w:spacing w:val="-3"/>
              </w:rPr>
              <w:t xml:space="preserve">. </w:t>
            </w:r>
            <w:r w:rsidR="00F61C6D">
              <w:rPr>
                <w:bCs/>
                <w:spacing w:val="-3"/>
              </w:rPr>
              <w:t xml:space="preserve">Napvilág Kiadó, Budapest. </w:t>
            </w:r>
          </w:p>
          <w:p w:rsidR="00F61C6D" w:rsidRDefault="00F61C6D" w:rsidP="006D785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Lukács, György (1975): </w:t>
            </w:r>
            <w:r w:rsidRPr="00F61C6D">
              <w:rPr>
                <w:bCs/>
                <w:i/>
                <w:iCs/>
                <w:spacing w:val="-3"/>
              </w:rPr>
              <w:t>A heidelbergi művészetfilozófia és esztétika</w:t>
            </w:r>
            <w:r>
              <w:rPr>
                <w:bCs/>
                <w:spacing w:val="-3"/>
              </w:rPr>
              <w:t xml:space="preserve">. </w:t>
            </w:r>
            <w:r w:rsidRPr="00F61C6D">
              <w:rPr>
                <w:bCs/>
                <w:i/>
                <w:iCs/>
                <w:spacing w:val="-3"/>
              </w:rPr>
              <w:t>A regény elmélete</w:t>
            </w:r>
            <w:r>
              <w:rPr>
                <w:bCs/>
                <w:spacing w:val="-3"/>
              </w:rPr>
              <w:t>. Ford. Tandori Dezső. Magvető Kiadó, Budapest. (</w:t>
            </w:r>
            <w:r w:rsidR="00C165AD">
              <w:rPr>
                <w:bCs/>
                <w:spacing w:val="-3"/>
              </w:rPr>
              <w:t>Részletek)</w:t>
            </w:r>
          </w:p>
          <w:p w:rsidR="00F61C6D" w:rsidRDefault="00F61C6D" w:rsidP="006D785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Lukács, György (1977): </w:t>
            </w:r>
            <w:r w:rsidRPr="00F61C6D">
              <w:rPr>
                <w:bCs/>
                <w:i/>
                <w:iCs/>
                <w:spacing w:val="-3"/>
              </w:rPr>
              <w:t>Ifjúkori művek (1902-1918)</w:t>
            </w:r>
            <w:r>
              <w:rPr>
                <w:bCs/>
                <w:spacing w:val="-3"/>
              </w:rPr>
              <w:t>. Magvető Kiadó, Budapest. 537-552.</w:t>
            </w:r>
          </w:p>
          <w:p w:rsidR="00F61C6D" w:rsidRPr="006D7856" w:rsidRDefault="00F61C6D" w:rsidP="004022B3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Lukács, György (1987): </w:t>
            </w:r>
            <w:r w:rsidRPr="00F61C6D">
              <w:rPr>
                <w:bCs/>
                <w:i/>
                <w:iCs/>
                <w:spacing w:val="-3"/>
              </w:rPr>
              <w:t>Forradalomban</w:t>
            </w:r>
            <w:r>
              <w:rPr>
                <w:bCs/>
                <w:spacing w:val="-3"/>
              </w:rPr>
              <w:t>. Magvető Kiadó, Budapest. 36-42. és 124-133.</w:t>
            </w:r>
          </w:p>
          <w:p w:rsidR="00B13C7D" w:rsidRPr="00AC13F6" w:rsidRDefault="00B13C7D" w:rsidP="00AC13F6">
            <w:pPr>
              <w:pStyle w:val="Listaszerbekezds"/>
              <w:spacing w:after="240"/>
              <w:jc w:val="both"/>
              <w:rPr>
                <w:spacing w:val="-3"/>
              </w:rPr>
            </w:pPr>
          </w:p>
          <w:p w:rsidR="00756029" w:rsidRPr="00756029" w:rsidRDefault="00F23A20" w:rsidP="00756029">
            <w:pPr>
              <w:pStyle w:val="Listaszerbekezds"/>
              <w:numPr>
                <w:ilvl w:val="0"/>
                <w:numId w:val="7"/>
              </w:numPr>
              <w:spacing w:before="240" w:after="240"/>
              <w:jc w:val="both"/>
              <w:rPr>
                <w:b/>
                <w:spacing w:val="-3"/>
              </w:rPr>
            </w:pPr>
            <w:r w:rsidRPr="00F23A20">
              <w:rPr>
                <w:b/>
                <w:spacing w:val="-3"/>
              </w:rPr>
              <w:t>S</w:t>
            </w:r>
            <w:r w:rsidR="00F20724">
              <w:rPr>
                <w:b/>
                <w:spacing w:val="-3"/>
              </w:rPr>
              <w:t>z</w:t>
            </w:r>
            <w:r w:rsidRPr="00F23A20">
              <w:rPr>
                <w:b/>
                <w:spacing w:val="-3"/>
              </w:rPr>
              <w:t>ekunder irodalom:</w:t>
            </w:r>
          </w:p>
          <w:p w:rsidR="004022B3" w:rsidRDefault="004022B3" w:rsidP="004022B3">
            <w:pPr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Földényi</w:t>
            </w:r>
            <w:proofErr w:type="spellEnd"/>
            <w:r>
              <w:rPr>
                <w:spacing w:val="-3"/>
              </w:rPr>
              <w:t xml:space="preserve"> F., László (1980): </w:t>
            </w:r>
            <w:r w:rsidRPr="004022B3">
              <w:rPr>
                <w:i/>
                <w:iCs/>
                <w:spacing w:val="-3"/>
              </w:rPr>
              <w:t>A fiatal Lukács</w:t>
            </w:r>
            <w:r>
              <w:rPr>
                <w:spacing w:val="-3"/>
              </w:rPr>
              <w:t>. Magvető Kiadó, Budapest.</w:t>
            </w:r>
          </w:p>
          <w:p w:rsidR="004022B3" w:rsidRDefault="004022B3" w:rsidP="004022B3">
            <w:pPr>
              <w:jc w:val="both"/>
            </w:pPr>
            <w:proofErr w:type="spellStart"/>
            <w:r>
              <w:rPr>
                <w:spacing w:val="-3"/>
              </w:rPr>
              <w:t>Hévizi</w:t>
            </w:r>
            <w:proofErr w:type="spellEnd"/>
            <w:r>
              <w:rPr>
                <w:spacing w:val="-3"/>
              </w:rPr>
              <w:t xml:space="preserve">, Ottó (2010): </w:t>
            </w:r>
            <w:r w:rsidRPr="004022B3">
              <w:rPr>
                <w:i/>
                <w:iCs/>
                <w:spacing w:val="-3"/>
              </w:rPr>
              <w:t>A disszonancia filozófusa és az utolsó dialógus</w:t>
            </w:r>
            <w:r>
              <w:rPr>
                <w:spacing w:val="-3"/>
              </w:rPr>
              <w:t xml:space="preserve">. </w:t>
            </w:r>
            <w:hyperlink r:id="rId5" w:history="1">
              <w:r>
                <w:rPr>
                  <w:rStyle w:val="Hiperhivatkozs"/>
                </w:rPr>
                <w:t>http://fordulat.net/pdf/10/Fordulat10_Hevizi.pdf</w:t>
              </w:r>
            </w:hyperlink>
            <w:r>
              <w:t xml:space="preserve"> (utolsó letöltés dátuma 2020. 06. 23.)</w:t>
            </w:r>
          </w:p>
          <w:p w:rsidR="004022B3" w:rsidRDefault="004022B3" w:rsidP="004022B3">
            <w:pPr>
              <w:jc w:val="both"/>
            </w:pPr>
            <w:proofErr w:type="spellStart"/>
            <w:r>
              <w:t>Hévizi</w:t>
            </w:r>
            <w:proofErr w:type="spellEnd"/>
            <w:r>
              <w:t xml:space="preserve">, Ottó (2016): </w:t>
            </w:r>
            <w:r w:rsidRPr="004022B3">
              <w:rPr>
                <w:i/>
                <w:iCs/>
              </w:rPr>
              <w:t>Próbakövek - Van-e aranyszabály ércnél maradandóbb?</w:t>
            </w:r>
            <w:r>
              <w:t xml:space="preserve"> </w:t>
            </w:r>
            <w:proofErr w:type="spellStart"/>
            <w:r>
              <w:t>Kalligram</w:t>
            </w:r>
            <w:proofErr w:type="spellEnd"/>
            <w:r>
              <w:t xml:space="preserve"> Kiadó, Budapest.</w:t>
            </w:r>
          </w:p>
          <w:p w:rsidR="00C165AD" w:rsidRDefault="00C165AD" w:rsidP="004022B3">
            <w:pPr>
              <w:jc w:val="both"/>
            </w:pPr>
            <w:proofErr w:type="spellStart"/>
            <w:r>
              <w:t>Kavoulakos</w:t>
            </w:r>
            <w:proofErr w:type="spellEnd"/>
            <w:r>
              <w:t xml:space="preserve">, Konstantin (2014): </w:t>
            </w:r>
            <w:proofErr w:type="spellStart"/>
            <w:r w:rsidRPr="00C165AD">
              <w:rPr>
                <w:i/>
                <w:iCs/>
              </w:rPr>
              <w:t>Ästhetizistische</w:t>
            </w:r>
            <w:proofErr w:type="spellEnd"/>
            <w:r w:rsidRPr="00C165AD">
              <w:rPr>
                <w:i/>
                <w:iCs/>
              </w:rPr>
              <w:t xml:space="preserve"> </w:t>
            </w:r>
            <w:proofErr w:type="spellStart"/>
            <w:r w:rsidRPr="00C165AD">
              <w:rPr>
                <w:i/>
                <w:iCs/>
              </w:rPr>
              <w:t>Kulturkritik</w:t>
            </w:r>
            <w:proofErr w:type="spellEnd"/>
            <w:r w:rsidRPr="00C165AD">
              <w:rPr>
                <w:i/>
                <w:iCs/>
              </w:rPr>
              <w:t xml:space="preserve"> und </w:t>
            </w:r>
            <w:proofErr w:type="spellStart"/>
            <w:r w:rsidRPr="00C165AD">
              <w:rPr>
                <w:i/>
                <w:iCs/>
              </w:rPr>
              <w:t>ethische</w:t>
            </w:r>
            <w:proofErr w:type="spellEnd"/>
            <w:r w:rsidRPr="00C165AD">
              <w:rPr>
                <w:i/>
                <w:iCs/>
              </w:rPr>
              <w:t xml:space="preserve"> </w:t>
            </w:r>
            <w:proofErr w:type="spellStart"/>
            <w:r w:rsidRPr="00C165AD">
              <w:rPr>
                <w:i/>
                <w:iCs/>
              </w:rPr>
              <w:t>Utopie</w:t>
            </w:r>
            <w:proofErr w:type="spellEnd"/>
            <w:r w:rsidRPr="00C165AD">
              <w:rPr>
                <w:i/>
                <w:iCs/>
              </w:rPr>
              <w:t xml:space="preserve">. Georg Lukács’ </w:t>
            </w:r>
            <w:proofErr w:type="spellStart"/>
            <w:r w:rsidRPr="00C165AD">
              <w:rPr>
                <w:i/>
                <w:iCs/>
              </w:rPr>
              <w:t>neukantianisches</w:t>
            </w:r>
            <w:proofErr w:type="spellEnd"/>
            <w:r w:rsidRPr="00C165AD">
              <w:rPr>
                <w:i/>
                <w:iCs/>
              </w:rPr>
              <w:t xml:space="preserve"> </w:t>
            </w:r>
            <w:proofErr w:type="spellStart"/>
            <w:r w:rsidRPr="00C165AD">
              <w:rPr>
                <w:i/>
                <w:iCs/>
              </w:rPr>
              <w:t>Frühwerk</w:t>
            </w:r>
            <w:proofErr w:type="spellEnd"/>
            <w:r w:rsidRPr="00C165AD">
              <w:rPr>
                <w:i/>
                <w:iCs/>
              </w:rPr>
              <w:t xml:space="preserve">. Deutsche </w:t>
            </w:r>
            <w:proofErr w:type="spellStart"/>
            <w:r w:rsidRPr="00C165AD">
              <w:rPr>
                <w:i/>
                <w:iCs/>
              </w:rPr>
              <w:t>Zeitschrift</w:t>
            </w:r>
            <w:proofErr w:type="spellEnd"/>
            <w:r w:rsidRPr="00C165AD">
              <w:rPr>
                <w:i/>
                <w:iCs/>
              </w:rPr>
              <w:t xml:space="preserve"> </w:t>
            </w:r>
            <w:proofErr w:type="spellStart"/>
            <w:r w:rsidRPr="00C165AD">
              <w:rPr>
                <w:i/>
                <w:iCs/>
              </w:rPr>
              <w:t>für</w:t>
            </w:r>
            <w:proofErr w:type="spellEnd"/>
            <w:r w:rsidRPr="00C165AD">
              <w:rPr>
                <w:i/>
                <w:iCs/>
              </w:rPr>
              <w:t xml:space="preserve"> </w:t>
            </w:r>
            <w:proofErr w:type="spellStart"/>
            <w:r w:rsidRPr="00C165AD">
              <w:rPr>
                <w:i/>
                <w:iCs/>
              </w:rPr>
              <w:t>Philosophie</w:t>
            </w:r>
            <w:proofErr w:type="spellEnd"/>
            <w:r w:rsidRPr="00C165AD">
              <w:rPr>
                <w:i/>
                <w:iCs/>
              </w:rPr>
              <w:t>, </w:t>
            </w:r>
            <w:proofErr w:type="spellStart"/>
            <w:r w:rsidRPr="00C165AD">
              <w:t>Akademie</w:t>
            </w:r>
            <w:proofErr w:type="spellEnd"/>
            <w:r w:rsidRPr="00C165AD">
              <w:t xml:space="preserve"> </w:t>
            </w:r>
            <w:proofErr w:type="spellStart"/>
            <w:r w:rsidRPr="00C165AD">
              <w:t>Verlag</w:t>
            </w:r>
            <w:proofErr w:type="spellEnd"/>
            <w:r w:rsidRPr="00C165AD">
              <w:t xml:space="preserve"> (de </w:t>
            </w:r>
            <w:proofErr w:type="spellStart"/>
            <w:r w:rsidRPr="00C165AD">
              <w:t>Gruyter</w:t>
            </w:r>
            <w:proofErr w:type="spellEnd"/>
            <w:r w:rsidRPr="00C165AD">
              <w:t>): Berlin/Boston.</w:t>
            </w:r>
          </w:p>
          <w:p w:rsidR="00C165AD" w:rsidRPr="00C165AD" w:rsidRDefault="00C165AD" w:rsidP="004022B3">
            <w:pPr>
              <w:jc w:val="both"/>
            </w:pPr>
            <w:proofErr w:type="spellStart"/>
            <w:r>
              <w:t>Kavoulakos</w:t>
            </w:r>
            <w:proofErr w:type="spellEnd"/>
            <w:r>
              <w:t xml:space="preserve">, Konstantin (2018): </w:t>
            </w:r>
            <w:r w:rsidRPr="00C165AD">
              <w:rPr>
                <w:i/>
                <w:iCs/>
              </w:rPr>
              <w:t xml:space="preserve">Georg Lukács’ </w:t>
            </w:r>
            <w:proofErr w:type="spellStart"/>
            <w:r w:rsidRPr="00C165AD">
              <w:rPr>
                <w:i/>
                <w:iCs/>
              </w:rPr>
              <w:t>Philosophy</w:t>
            </w:r>
            <w:proofErr w:type="spellEnd"/>
            <w:r w:rsidRPr="00C165AD">
              <w:rPr>
                <w:i/>
                <w:iCs/>
              </w:rPr>
              <w:t xml:space="preserve"> of Praxis. </w:t>
            </w:r>
            <w:proofErr w:type="spellStart"/>
            <w:r w:rsidRPr="00C165AD">
              <w:rPr>
                <w:i/>
                <w:iCs/>
              </w:rPr>
              <w:t>Reconsidering</w:t>
            </w:r>
            <w:proofErr w:type="spellEnd"/>
            <w:r w:rsidRPr="00C165AD">
              <w:rPr>
                <w:i/>
                <w:iCs/>
              </w:rPr>
              <w:t xml:space="preserve"> </w:t>
            </w:r>
            <w:proofErr w:type="spellStart"/>
            <w:r w:rsidRPr="00C165AD">
              <w:rPr>
                <w:i/>
                <w:iCs/>
              </w:rPr>
              <w:t>his</w:t>
            </w:r>
            <w:proofErr w:type="spellEnd"/>
            <w:r w:rsidRPr="00C165AD">
              <w:rPr>
                <w:i/>
                <w:iCs/>
              </w:rPr>
              <w:t xml:space="preserve"> </w:t>
            </w:r>
            <w:proofErr w:type="spellStart"/>
            <w:r w:rsidRPr="00C165AD">
              <w:rPr>
                <w:i/>
                <w:iCs/>
              </w:rPr>
              <w:t>Early</w:t>
            </w:r>
            <w:proofErr w:type="spellEnd"/>
            <w:r w:rsidRPr="00C165AD">
              <w:rPr>
                <w:i/>
                <w:iCs/>
              </w:rPr>
              <w:t xml:space="preserve"> Marxist </w:t>
            </w:r>
            <w:proofErr w:type="spellStart"/>
            <w:r w:rsidRPr="00C165AD">
              <w:rPr>
                <w:i/>
                <w:iCs/>
              </w:rPr>
              <w:t>Work</w:t>
            </w:r>
            <w:proofErr w:type="spellEnd"/>
            <w:r w:rsidRPr="00C165AD">
              <w:t xml:space="preserve">, </w:t>
            </w:r>
            <w:proofErr w:type="spellStart"/>
            <w:r w:rsidRPr="00C165AD">
              <w:t>Bloomsbury</w:t>
            </w:r>
            <w:proofErr w:type="spellEnd"/>
            <w:r w:rsidRPr="00C165AD">
              <w:t xml:space="preserve"> </w:t>
            </w:r>
            <w:proofErr w:type="spellStart"/>
            <w:r w:rsidRPr="00C165AD">
              <w:t>Academic</w:t>
            </w:r>
            <w:proofErr w:type="spellEnd"/>
            <w:r w:rsidRPr="00C165AD">
              <w:t>: London and New York</w:t>
            </w:r>
            <w:r>
              <w:t>.</w:t>
            </w:r>
          </w:p>
          <w:p w:rsidR="0028618B" w:rsidRDefault="00F61C6D" w:rsidP="004022B3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Kierkegaard, </w:t>
            </w:r>
            <w:proofErr w:type="spellStart"/>
            <w:r w:rsidRPr="00F61C6D">
              <w:rPr>
                <w:spacing w:val="-3"/>
              </w:rPr>
              <w:t>Søren</w:t>
            </w:r>
            <w:proofErr w:type="spellEnd"/>
            <w:r w:rsidR="004022B3">
              <w:rPr>
                <w:spacing w:val="-3"/>
              </w:rPr>
              <w:t xml:space="preserve"> (1994)</w:t>
            </w:r>
            <w:r>
              <w:rPr>
                <w:spacing w:val="-3"/>
              </w:rPr>
              <w:t xml:space="preserve">: </w:t>
            </w:r>
            <w:r w:rsidRPr="004022B3">
              <w:rPr>
                <w:i/>
                <w:iCs/>
                <w:spacing w:val="-3"/>
              </w:rPr>
              <w:t>Vagy-vagy</w:t>
            </w:r>
            <w:r>
              <w:rPr>
                <w:spacing w:val="-3"/>
              </w:rPr>
              <w:t>. Ford. Dani Tivadar. Osiris-Századvég,</w:t>
            </w:r>
            <w:r w:rsidR="004022B3">
              <w:rPr>
                <w:spacing w:val="-3"/>
              </w:rPr>
              <w:t xml:space="preserve"> Budapest. 30-35.</w:t>
            </w:r>
            <w:r>
              <w:rPr>
                <w:spacing w:val="-3"/>
              </w:rPr>
              <w:t xml:space="preserve"> </w:t>
            </w:r>
          </w:p>
          <w:p w:rsidR="004022B3" w:rsidRDefault="004022B3" w:rsidP="004022B3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Kierkegaard, </w:t>
            </w:r>
            <w:proofErr w:type="spellStart"/>
            <w:r w:rsidRPr="00F61C6D">
              <w:rPr>
                <w:spacing w:val="-3"/>
              </w:rPr>
              <w:t>Søren</w:t>
            </w:r>
            <w:proofErr w:type="spellEnd"/>
            <w:r>
              <w:rPr>
                <w:spacing w:val="-3"/>
              </w:rPr>
              <w:t xml:space="preserve"> (1986): </w:t>
            </w:r>
            <w:r w:rsidRPr="004022B3">
              <w:rPr>
                <w:i/>
                <w:iCs/>
                <w:spacing w:val="-3"/>
              </w:rPr>
              <w:t>Félelem és reszketés</w:t>
            </w:r>
            <w:r>
              <w:rPr>
                <w:spacing w:val="-3"/>
              </w:rPr>
              <w:t>. Ford. Rácz Péter, Európa Kiadó, Budapest.</w:t>
            </w:r>
          </w:p>
          <w:p w:rsidR="00C165AD" w:rsidRDefault="00C165AD" w:rsidP="00C165AD">
            <w:pPr>
              <w:jc w:val="both"/>
              <w:rPr>
                <w:spacing w:val="-3"/>
              </w:rPr>
            </w:pPr>
            <w:proofErr w:type="spellStart"/>
            <w:r w:rsidRPr="00C165AD">
              <w:rPr>
                <w:spacing w:val="-3"/>
              </w:rPr>
              <w:t>Loboczky</w:t>
            </w:r>
            <w:proofErr w:type="spellEnd"/>
            <w:r w:rsidRPr="00C165AD">
              <w:rPr>
                <w:spacing w:val="-3"/>
              </w:rPr>
              <w:t xml:space="preserve"> János</w:t>
            </w:r>
            <w:r>
              <w:rPr>
                <w:spacing w:val="-3"/>
              </w:rPr>
              <w:t xml:space="preserve"> (2015): </w:t>
            </w:r>
            <w:r w:rsidRPr="00C165AD">
              <w:rPr>
                <w:i/>
                <w:iCs/>
                <w:spacing w:val="-3"/>
              </w:rPr>
              <w:t>Művészetfilozófia versus élet-/válságfilozófia Lukács György esszéiben az 1910-es években</w:t>
            </w:r>
            <w:r>
              <w:rPr>
                <w:spacing w:val="-3"/>
              </w:rPr>
              <w:t xml:space="preserve">. </w:t>
            </w:r>
            <w:proofErr w:type="spellStart"/>
            <w:r w:rsidRPr="00C165AD">
              <w:rPr>
                <w:spacing w:val="-3"/>
              </w:rPr>
              <w:t>In</w:t>
            </w:r>
            <w:proofErr w:type="spellEnd"/>
            <w:r w:rsidRPr="00C165AD">
              <w:rPr>
                <w:spacing w:val="-3"/>
              </w:rPr>
              <w:t xml:space="preserve">: </w:t>
            </w:r>
            <w:proofErr w:type="spellStart"/>
            <w:r w:rsidRPr="00C165AD">
              <w:rPr>
                <w:spacing w:val="-3"/>
              </w:rPr>
              <w:t>Kusper</w:t>
            </w:r>
            <w:proofErr w:type="spellEnd"/>
            <w:r w:rsidRPr="00C165AD">
              <w:rPr>
                <w:spacing w:val="-3"/>
              </w:rPr>
              <w:t xml:space="preserve">, Judit; </w:t>
            </w:r>
            <w:proofErr w:type="spellStart"/>
            <w:r w:rsidRPr="00C165AD">
              <w:rPr>
                <w:spacing w:val="-3"/>
              </w:rPr>
              <w:t>Loboczky</w:t>
            </w:r>
            <w:proofErr w:type="spellEnd"/>
            <w:r w:rsidRPr="00C165AD">
              <w:rPr>
                <w:spacing w:val="-3"/>
              </w:rPr>
              <w:t>, János (szerk.) Trauma és válság a századfordulón: Irodalom, művészet, filozófia</w:t>
            </w:r>
            <w:r>
              <w:rPr>
                <w:spacing w:val="-3"/>
              </w:rPr>
              <w:t xml:space="preserve">. </w:t>
            </w:r>
            <w:r w:rsidRPr="00C165AD">
              <w:rPr>
                <w:spacing w:val="-3"/>
              </w:rPr>
              <w:t>Eger, Magyarország: EKF Líceum Kiadó</w:t>
            </w:r>
            <w:r>
              <w:rPr>
                <w:spacing w:val="-3"/>
              </w:rPr>
              <w:t>.</w:t>
            </w:r>
            <w:r w:rsidRPr="00C165AD">
              <w:rPr>
                <w:spacing w:val="-3"/>
              </w:rPr>
              <w:t xml:space="preserve"> 258-267.</w:t>
            </w:r>
          </w:p>
          <w:p w:rsidR="004022B3" w:rsidRDefault="004022B3" w:rsidP="004022B3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Mesterházi, Miklós (1987): </w:t>
            </w:r>
            <w:r w:rsidRPr="004022B3">
              <w:rPr>
                <w:i/>
                <w:iCs/>
                <w:spacing w:val="-3"/>
              </w:rPr>
              <w:t>A messianizmus történetfilozófusa</w:t>
            </w:r>
            <w:r>
              <w:rPr>
                <w:spacing w:val="-3"/>
              </w:rPr>
              <w:t>. MTA Filozófiai Intézet, Budapest.</w:t>
            </w:r>
          </w:p>
          <w:p w:rsidR="004022B3" w:rsidRDefault="004022B3" w:rsidP="004022B3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Márkus, György-Vajda, Mihály (1997): </w:t>
            </w:r>
            <w:r w:rsidRPr="004022B3">
              <w:rPr>
                <w:i/>
                <w:iCs/>
                <w:spacing w:val="-3"/>
              </w:rPr>
              <w:t>A Budapesti Iskola. Tanulmányok Lukács Györgyről II</w:t>
            </w:r>
            <w:r>
              <w:rPr>
                <w:spacing w:val="-3"/>
              </w:rPr>
              <w:t>. Argumentum Kiadó, Budapest.</w:t>
            </w:r>
          </w:p>
          <w:p w:rsidR="004022B3" w:rsidRPr="00F61C6D" w:rsidRDefault="004022B3" w:rsidP="00F61C6D">
            <w:pPr>
              <w:spacing w:after="240"/>
              <w:jc w:val="both"/>
              <w:rPr>
                <w:spacing w:val="-3"/>
              </w:rPr>
            </w:pPr>
          </w:p>
        </w:tc>
      </w:tr>
    </w:tbl>
    <w:p w:rsidR="000128B9" w:rsidRDefault="000128B9" w:rsidP="000128B9"/>
    <w:sectPr w:rsidR="0001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C78"/>
    <w:multiLevelType w:val="hybridMultilevel"/>
    <w:tmpl w:val="A808CB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B7011"/>
    <w:multiLevelType w:val="hybridMultilevel"/>
    <w:tmpl w:val="743CBCA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E13B4"/>
    <w:multiLevelType w:val="hybridMultilevel"/>
    <w:tmpl w:val="94D06F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429B"/>
    <w:multiLevelType w:val="hybridMultilevel"/>
    <w:tmpl w:val="05BAF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6A57"/>
    <w:multiLevelType w:val="hybridMultilevel"/>
    <w:tmpl w:val="A0706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1851"/>
    <w:multiLevelType w:val="hybridMultilevel"/>
    <w:tmpl w:val="0B565D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303DF9"/>
    <w:multiLevelType w:val="hybridMultilevel"/>
    <w:tmpl w:val="BF14F6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963D22"/>
    <w:multiLevelType w:val="hybridMultilevel"/>
    <w:tmpl w:val="8CAE99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8477DD"/>
    <w:multiLevelType w:val="hybridMultilevel"/>
    <w:tmpl w:val="EB5250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B3241"/>
    <w:multiLevelType w:val="hybridMultilevel"/>
    <w:tmpl w:val="3EBE5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163CC"/>
    <w:rsid w:val="000706F6"/>
    <w:rsid w:val="000730C7"/>
    <w:rsid w:val="000E036E"/>
    <w:rsid w:val="000F1D12"/>
    <w:rsid w:val="0011203A"/>
    <w:rsid w:val="001406B9"/>
    <w:rsid w:val="0014111F"/>
    <w:rsid w:val="00163F2E"/>
    <w:rsid w:val="00181756"/>
    <w:rsid w:val="001874C8"/>
    <w:rsid w:val="001A219F"/>
    <w:rsid w:val="001D797E"/>
    <w:rsid w:val="001E3888"/>
    <w:rsid w:val="001E7278"/>
    <w:rsid w:val="00205778"/>
    <w:rsid w:val="00207167"/>
    <w:rsid w:val="00221382"/>
    <w:rsid w:val="00226E48"/>
    <w:rsid w:val="0023071B"/>
    <w:rsid w:val="00235533"/>
    <w:rsid w:val="00266177"/>
    <w:rsid w:val="00270475"/>
    <w:rsid w:val="0028618B"/>
    <w:rsid w:val="002C50E2"/>
    <w:rsid w:val="002D3C5B"/>
    <w:rsid w:val="002D4BCB"/>
    <w:rsid w:val="00325481"/>
    <w:rsid w:val="00330225"/>
    <w:rsid w:val="003341CE"/>
    <w:rsid w:val="00361AD6"/>
    <w:rsid w:val="00376D57"/>
    <w:rsid w:val="003931A3"/>
    <w:rsid w:val="00397EE7"/>
    <w:rsid w:val="003A54AC"/>
    <w:rsid w:val="003F2971"/>
    <w:rsid w:val="004022B3"/>
    <w:rsid w:val="00435C83"/>
    <w:rsid w:val="0049059E"/>
    <w:rsid w:val="004A2269"/>
    <w:rsid w:val="004B33AB"/>
    <w:rsid w:val="004D4657"/>
    <w:rsid w:val="004E0302"/>
    <w:rsid w:val="004F1C4A"/>
    <w:rsid w:val="00511B78"/>
    <w:rsid w:val="005128D4"/>
    <w:rsid w:val="00517539"/>
    <w:rsid w:val="005207DD"/>
    <w:rsid w:val="00535932"/>
    <w:rsid w:val="00543773"/>
    <w:rsid w:val="0056548C"/>
    <w:rsid w:val="005775E9"/>
    <w:rsid w:val="005A03A8"/>
    <w:rsid w:val="005A3300"/>
    <w:rsid w:val="005B5C9B"/>
    <w:rsid w:val="005B7CF2"/>
    <w:rsid w:val="005D4D72"/>
    <w:rsid w:val="005E4C9B"/>
    <w:rsid w:val="00622D9A"/>
    <w:rsid w:val="0063137E"/>
    <w:rsid w:val="00686139"/>
    <w:rsid w:val="006D0F57"/>
    <w:rsid w:val="006D7856"/>
    <w:rsid w:val="006E3DA0"/>
    <w:rsid w:val="006F7983"/>
    <w:rsid w:val="00731B9B"/>
    <w:rsid w:val="00737B5D"/>
    <w:rsid w:val="0074505B"/>
    <w:rsid w:val="00756029"/>
    <w:rsid w:val="0077100D"/>
    <w:rsid w:val="007713CE"/>
    <w:rsid w:val="00787E1C"/>
    <w:rsid w:val="00797C7B"/>
    <w:rsid w:val="007B7C33"/>
    <w:rsid w:val="007C12C5"/>
    <w:rsid w:val="007C6D9B"/>
    <w:rsid w:val="008063C6"/>
    <w:rsid w:val="00812EA6"/>
    <w:rsid w:val="008214FD"/>
    <w:rsid w:val="008253DB"/>
    <w:rsid w:val="0084056D"/>
    <w:rsid w:val="008406E0"/>
    <w:rsid w:val="00845C4A"/>
    <w:rsid w:val="00867940"/>
    <w:rsid w:val="008E572C"/>
    <w:rsid w:val="00901007"/>
    <w:rsid w:val="009320A9"/>
    <w:rsid w:val="00950C00"/>
    <w:rsid w:val="0095347C"/>
    <w:rsid w:val="0097445F"/>
    <w:rsid w:val="0099155F"/>
    <w:rsid w:val="00995BF1"/>
    <w:rsid w:val="00995E9C"/>
    <w:rsid w:val="009965A5"/>
    <w:rsid w:val="00997615"/>
    <w:rsid w:val="009B172A"/>
    <w:rsid w:val="00A31407"/>
    <w:rsid w:val="00A372F7"/>
    <w:rsid w:val="00A64157"/>
    <w:rsid w:val="00AB2CFF"/>
    <w:rsid w:val="00AB76B0"/>
    <w:rsid w:val="00AC13F6"/>
    <w:rsid w:val="00AC5510"/>
    <w:rsid w:val="00B07FD5"/>
    <w:rsid w:val="00B13C7D"/>
    <w:rsid w:val="00B2126E"/>
    <w:rsid w:val="00B63E0A"/>
    <w:rsid w:val="00B67663"/>
    <w:rsid w:val="00B75E9B"/>
    <w:rsid w:val="00B814A9"/>
    <w:rsid w:val="00B97C40"/>
    <w:rsid w:val="00BC532B"/>
    <w:rsid w:val="00C11CC0"/>
    <w:rsid w:val="00C165AD"/>
    <w:rsid w:val="00C228AF"/>
    <w:rsid w:val="00C56066"/>
    <w:rsid w:val="00C61852"/>
    <w:rsid w:val="00CA4F92"/>
    <w:rsid w:val="00CB07FB"/>
    <w:rsid w:val="00CE58DF"/>
    <w:rsid w:val="00CF0D03"/>
    <w:rsid w:val="00D027B1"/>
    <w:rsid w:val="00D05FF3"/>
    <w:rsid w:val="00D439CA"/>
    <w:rsid w:val="00D602AF"/>
    <w:rsid w:val="00D84444"/>
    <w:rsid w:val="00D973D5"/>
    <w:rsid w:val="00DB3F01"/>
    <w:rsid w:val="00DD3EBB"/>
    <w:rsid w:val="00DE2863"/>
    <w:rsid w:val="00E0038F"/>
    <w:rsid w:val="00E17D0B"/>
    <w:rsid w:val="00E55DD2"/>
    <w:rsid w:val="00E56511"/>
    <w:rsid w:val="00E6609E"/>
    <w:rsid w:val="00E87C60"/>
    <w:rsid w:val="00E97BCE"/>
    <w:rsid w:val="00EA41AB"/>
    <w:rsid w:val="00EC7091"/>
    <w:rsid w:val="00EF4A4E"/>
    <w:rsid w:val="00F20724"/>
    <w:rsid w:val="00F21397"/>
    <w:rsid w:val="00F23A20"/>
    <w:rsid w:val="00F2521B"/>
    <w:rsid w:val="00F5033D"/>
    <w:rsid w:val="00F576C7"/>
    <w:rsid w:val="00F61C6D"/>
    <w:rsid w:val="00F704B1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909576-170B-472F-A282-25F23893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A03A8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C16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2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39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dulat.net/pdf/10/Fordulat10_Heviz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User</cp:lastModifiedBy>
  <cp:revision>2</cp:revision>
  <dcterms:created xsi:type="dcterms:W3CDTF">2020-06-25T13:18:00Z</dcterms:created>
  <dcterms:modified xsi:type="dcterms:W3CDTF">2020-06-25T13:18:00Z</dcterms:modified>
</cp:coreProperties>
</file>