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Spacing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Spacing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COURSE DESCRIPTIONS</w:t>
      </w:r>
    </w:p>
    <w:p>
      <w:pPr>
        <w:pStyle w:val="NoSpacing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uppressAutoHyphens w:val="true"/>
        <w:spacing w:lineRule="auto" w:line="240" w:before="0" w:after="0"/>
        <w:rPr>
          <w:rFonts w:ascii="Garamond" w:hAnsi="Garamond" w:eastAsia="Times New Roman" w:cs="Garamond"/>
          <w:kern w:val="2"/>
          <w:lang w:eastAsia="hu-HU" w:bidi="hi-IN"/>
        </w:rPr>
      </w:pPr>
      <w:r>
        <w:rPr>
          <w:rFonts w:ascii="Garamond" w:hAnsi="Garamond"/>
        </w:rPr>
      </w:r>
    </w:p>
    <w:tbl>
      <w:tblPr>
        <w:tblW w:w="9210" w:type="dxa"/>
        <w:jc w:val="left"/>
        <w:tblInd w:w="-38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0"/>
      </w:tblGrid>
      <w:tr>
        <w:trPr/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Garamond" w:hAnsi="Garamond" w:cs="Times New Roman"/>
                <w:lang w:val="en-GB"/>
              </w:rPr>
            </w:pPr>
            <w:r>
              <w:rPr>
                <w:rFonts w:cs="Times New Roman" w:ascii="Garamond" w:hAnsi="Garamond"/>
                <w:lang w:val="en-GB"/>
              </w:rPr>
              <w:t xml:space="preserve">Code of course: </w:t>
            </w:r>
            <w:r>
              <w:rPr>
                <w:rFonts w:cs="Times New Roman" w:ascii="Garamond" w:hAnsi="Garamond"/>
                <w:b/>
                <w:bCs/>
                <w:lang w:val="en-GB"/>
              </w:rPr>
              <w:t xml:space="preserve">BMI-LOTD-613E.01, </w:t>
            </w:r>
            <w:r>
              <w:rPr>
                <w:rFonts w:ascii="Garamond" w:hAnsi="Garamond"/>
                <w:b w:val="false"/>
                <w:bCs w:val="false"/>
              </w:rPr>
              <w:t>BMA-LOTD-613.01</w:t>
            </w:r>
          </w:p>
        </w:tc>
      </w:tr>
      <w:tr>
        <w:trPr/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Garamond" w:hAnsi="Garamond"/>
              </w:rPr>
            </w:pPr>
            <w:r>
              <w:rPr>
                <w:rFonts w:cs="Times New Roman" w:ascii="Garamond" w:hAnsi="Garamond"/>
                <w:lang w:val="en-GB"/>
              </w:rPr>
              <w:t xml:space="preserve">Title of course: </w:t>
            </w:r>
            <w:r>
              <w:rPr>
                <w:rFonts w:ascii="Garamond" w:hAnsi="Garamond"/>
                <w:b/>
                <w:bCs/>
              </w:rPr>
              <w:t>Realist interpretations of quantum mechanics</w:t>
            </w:r>
          </w:p>
        </w:tc>
      </w:tr>
      <w:tr>
        <w:trPr/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Lecturer: </w:t>
            </w:r>
            <w:r>
              <w:rPr>
                <w:rFonts w:ascii="Garamond" w:hAnsi="Garamond"/>
                <w:b/>
                <w:bCs/>
                <w:lang w:val="en-GB"/>
              </w:rPr>
              <w:t>Márton Gömöri</w:t>
            </w:r>
          </w:p>
        </w:tc>
      </w:tr>
      <w:tr>
        <w:trPr/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Garamond" w:hAnsi="Garamond"/>
                <w:b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 xml:space="preserve">General aim of the course: </w:t>
            </w:r>
          </w:p>
          <w:p>
            <w:pPr>
              <w:pStyle w:val="Te1e1e1e1ble1e1e1e1zattartalom"/>
              <w:widowControl w:val="false"/>
              <w:spacing w:before="0" w:after="0"/>
              <w:rPr>
                <w:rFonts w:ascii="Garamond" w:hAnsi="Garamond" w:cs="Times New Roman"/>
                <w:b/>
                <w:b/>
                <w:lang w:val="en-GB"/>
              </w:rPr>
            </w:pPr>
            <w:r>
              <w:rPr>
                <w:rFonts w:cs="Times New Roman" w:ascii="Garamond" w:hAnsi="Garamond"/>
                <w:b/>
                <w:lang w:val="en-GB"/>
              </w:rPr>
              <w:t xml:space="preserve">The course provides an introduction to the foundations of quantum </w:t>
            </w:r>
            <w:r>
              <w:rPr>
                <w:rFonts w:eastAsia="Times New Roman" w:cs="Times New Roman" w:ascii="Garamond" w:hAnsi="Garamond"/>
                <w:b/>
                <w:color w:val="000000"/>
                <w:kern w:val="2"/>
                <w:lang w:val="en-GB" w:eastAsia="hu-HU" w:bidi="hi-IN"/>
              </w:rPr>
              <w:t>mechanics</w:t>
            </w:r>
            <w:r>
              <w:rPr>
                <w:rFonts w:cs="Times New Roman" w:ascii="Garamond" w:hAnsi="Garamond"/>
                <w:b/>
                <w:lang w:val="en-GB"/>
              </w:rPr>
              <w:t xml:space="preserve">, focusing on the prospects of a realistic physical account of quantum phenomena. </w:t>
            </w:r>
          </w:p>
          <w:p>
            <w:pPr>
              <w:pStyle w:val="Te1e1e1e1ble1e1e1e1zattartalom"/>
              <w:widowControl w:val="false"/>
              <w:spacing w:before="0" w:after="0"/>
              <w:rPr>
                <w:rFonts w:ascii="Garamond" w:hAnsi="Garamond" w:cs="Times New Roman"/>
                <w:b/>
                <w:b/>
                <w:lang w:val="en-GB"/>
              </w:rPr>
            </w:pPr>
            <w:r>
              <w:rPr>
                <w:rFonts w:cs="Times New Roman" w:ascii="Garamond" w:hAnsi="Garamond"/>
                <w:b/>
                <w:lang w:val="en-GB"/>
              </w:rPr>
            </w:r>
          </w:p>
          <w:p>
            <w:pPr>
              <w:pStyle w:val="Te1e1e1e1ble1e1e1e1zattartalom"/>
              <w:widowControl w:val="false"/>
              <w:spacing w:before="0" w:after="0"/>
              <w:rPr>
                <w:rFonts w:ascii="Garamond" w:hAnsi="Garamond" w:cs="Times New Roman"/>
                <w:b/>
                <w:b/>
                <w:lang w:val="en-GB"/>
              </w:rPr>
            </w:pPr>
            <w:r>
              <w:rPr>
                <w:rFonts w:cs="Times New Roman" w:ascii="Garamond" w:hAnsi="Garamond"/>
                <w:b/>
                <w:lang w:val="en-GB"/>
              </w:rPr>
              <w:t>Content of the course:</w:t>
            </w:r>
          </w:p>
          <w:p>
            <w:pPr>
              <w:pStyle w:val="Te1e1e1e1ble1e1e1e1zattartalom"/>
              <w:widowControl w:val="false"/>
              <w:numPr>
                <w:ilvl w:val="0"/>
                <w:numId w:val="1"/>
              </w:numPr>
              <w:spacing w:before="0" w:after="0"/>
              <w:rPr>
                <w:rFonts w:ascii="Garamond" w:hAnsi="Garamond" w:cs="Times New Roman"/>
                <w:b/>
                <w:b/>
                <w:lang w:val="en-GB"/>
              </w:rPr>
            </w:pPr>
            <w:r>
              <w:rPr>
                <w:rFonts w:cs="Times New Roman" w:ascii="Garamond" w:hAnsi="Garamond"/>
                <w:b/>
                <w:lang w:val="en-GB"/>
              </w:rPr>
              <w:t>Eight quantum experiments and the phenomenon of quantum non-locality</w:t>
            </w:r>
          </w:p>
          <w:p>
            <w:pPr>
              <w:pStyle w:val="Te1e1e1e1ble1e1e1e1zattartalom"/>
              <w:widowControl w:val="false"/>
              <w:numPr>
                <w:ilvl w:val="0"/>
                <w:numId w:val="1"/>
              </w:numPr>
              <w:spacing w:before="0" w:after="0"/>
              <w:rPr>
                <w:rFonts w:ascii="Garamond" w:hAnsi="Garamond" w:cs="Times New Roman"/>
                <w:b/>
                <w:b/>
                <w:lang w:val="en-GB"/>
              </w:rPr>
            </w:pPr>
            <w:r>
              <w:rPr>
                <w:rFonts w:cs="Times New Roman" w:ascii="Garamond" w:hAnsi="Garamond"/>
                <w:b/>
                <w:lang w:val="en-GB"/>
              </w:rPr>
              <w:t>The quantum recipe</w:t>
            </w:r>
          </w:p>
          <w:p>
            <w:pPr>
              <w:pStyle w:val="Te1e1e1e1ble1e1e1e1zattartalom"/>
              <w:widowControl w:val="false"/>
              <w:numPr>
                <w:ilvl w:val="0"/>
                <w:numId w:val="1"/>
              </w:numPr>
              <w:spacing w:before="0" w:after="0"/>
              <w:rPr/>
            </w:pPr>
            <w:r>
              <w:rPr>
                <w:rFonts w:cs="Times New Roman" w:ascii="Garamond" w:hAnsi="Garamond"/>
                <w:b/>
                <w:lang w:val="en-GB"/>
              </w:rPr>
              <w:t xml:space="preserve">The wavefunction, the quantum state and the </w:t>
            </w:r>
            <w:r>
              <w:rPr>
                <w:rFonts w:ascii="Garamond" w:hAnsi="Garamond"/>
              </w:rPr>
              <w:t>Pusey-Barrett-Rudolph theorem</w:t>
            </w:r>
          </w:p>
          <w:p>
            <w:pPr>
              <w:pStyle w:val="Te1e1e1e1ble1e1e1e1zattartalom"/>
              <w:widowControl w:val="false"/>
              <w:numPr>
                <w:ilvl w:val="0"/>
                <w:numId w:val="1"/>
              </w:numPr>
              <w:spacing w:before="0" w:after="0"/>
              <w:rPr>
                <w:rFonts w:ascii="Garamond" w:hAnsi="Garamond" w:cs="Times New Roman"/>
                <w:b/>
                <w:b/>
                <w:lang w:val="en-GB"/>
              </w:rPr>
            </w:pPr>
            <w:r>
              <w:rPr>
                <w:rFonts w:cs="Times New Roman" w:ascii="Garamond" w:hAnsi="Garamond"/>
                <w:b/>
                <w:lang w:val="en-GB"/>
              </w:rPr>
              <w:t>Collapse theories and the problem of local beables</w:t>
            </w:r>
          </w:p>
          <w:p>
            <w:pPr>
              <w:pStyle w:val="Te1e1e1e1ble1e1e1e1zattartalom"/>
              <w:widowControl w:val="false"/>
              <w:numPr>
                <w:ilvl w:val="0"/>
                <w:numId w:val="1"/>
              </w:numPr>
              <w:spacing w:before="0" w:after="0"/>
              <w:rPr>
                <w:rFonts w:ascii="Garamond" w:hAnsi="Garamond" w:cs="Times New Roman"/>
                <w:b/>
                <w:b/>
                <w:lang w:val="en-GB"/>
              </w:rPr>
            </w:pPr>
            <w:r>
              <w:rPr>
                <w:rFonts w:cs="Times New Roman" w:ascii="Garamond" w:hAnsi="Garamond"/>
                <w:b/>
                <w:lang w:val="en-GB"/>
              </w:rPr>
              <w:t>Pilot wave theories</w:t>
            </w:r>
          </w:p>
          <w:p>
            <w:pPr>
              <w:pStyle w:val="Te1e1e1e1ble1e1e1e1zattartalom"/>
              <w:widowControl w:val="false"/>
              <w:numPr>
                <w:ilvl w:val="0"/>
                <w:numId w:val="1"/>
              </w:numPr>
              <w:spacing w:before="0" w:after="0"/>
              <w:rPr>
                <w:rFonts w:ascii="Garamond" w:hAnsi="Garamond" w:cs="Times New Roman"/>
                <w:b/>
                <w:b/>
                <w:lang w:val="en-GB"/>
              </w:rPr>
            </w:pPr>
            <w:r>
              <w:rPr>
                <w:rFonts w:cs="Times New Roman" w:ascii="Garamond" w:hAnsi="Garamond"/>
                <w:b/>
                <w:lang w:val="en-GB"/>
              </w:rPr>
              <w:t>Many worlds</w:t>
            </w:r>
          </w:p>
          <w:p>
            <w:pPr>
              <w:pStyle w:val="Te1e1e1e1ble1e1e1e1zattartalom"/>
              <w:widowControl w:val="false"/>
              <w:numPr>
                <w:ilvl w:val="0"/>
                <w:numId w:val="1"/>
              </w:numPr>
              <w:spacing w:before="0" w:after="0"/>
              <w:rPr>
                <w:rFonts w:ascii="Garamond" w:hAnsi="Garamond" w:cs="Times New Roman"/>
                <w:b/>
                <w:b/>
                <w:lang w:val="en-GB"/>
              </w:rPr>
            </w:pPr>
            <w:r>
              <w:rPr>
                <w:rFonts w:cs="Times New Roman" w:ascii="Garamond" w:hAnsi="Garamond"/>
                <w:b/>
                <w:lang w:val="en-GB"/>
              </w:rPr>
              <w:t>Relativistic quantum field theory</w:t>
            </w:r>
          </w:p>
          <w:p>
            <w:pPr>
              <w:pStyle w:val="Te1e1e1e1ble1e1e1e1zattartalom"/>
              <w:widowControl w:val="false"/>
              <w:spacing w:before="0" w:after="0"/>
              <w:rPr>
                <w:rFonts w:ascii="Garamond" w:hAnsi="Garamond" w:cs="Times New Roman"/>
                <w:lang w:val="en-GB"/>
              </w:rPr>
            </w:pPr>
            <w:r>
              <w:rPr>
                <w:rFonts w:cs="Times New Roman" w:ascii="Garamond" w:hAnsi="Garamond"/>
                <w:lang w:val="en-GB"/>
              </w:rPr>
            </w:r>
          </w:p>
          <w:p>
            <w:pPr>
              <w:pStyle w:val="Te1e1e1e1ble1e1e1e1zattartalom"/>
              <w:widowControl w:val="false"/>
              <w:spacing w:before="0" w:after="0"/>
              <w:rPr>
                <w:rFonts w:ascii="Garamond" w:hAnsi="Garamond"/>
                <w:b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 xml:space="preserve">Grading criteria, specific requirements: </w:t>
            </w:r>
          </w:p>
          <w:p>
            <w:pPr>
              <w:pStyle w:val="Body"/>
              <w:widowControl w:val="false"/>
              <w:tabs>
                <w:tab w:val="clear" w:pos="708"/>
              </w:tabs>
              <w:rPr>
                <w:rFonts w:ascii="Garamond" w:hAnsi="Garamond"/>
                <w:lang w:val="en-US"/>
              </w:rPr>
            </w:pPr>
            <w:r>
              <w:rPr>
                <w:rFonts w:eastAsia="Arial" w:ascii="Garamond" w:hAnsi="Garamond"/>
                <w:sz w:val="22"/>
                <w:lang w:val="en-US"/>
              </w:rPr>
              <w:t>Oral exam.</w:t>
            </w:r>
          </w:p>
          <w:p>
            <w:pPr>
              <w:pStyle w:val="Te1e1e1e1ble1e1e1e1zattartalom"/>
              <w:widowControl w:val="false"/>
              <w:tabs>
                <w:tab w:val="clear" w:pos="708"/>
              </w:tabs>
              <w:spacing w:lineRule="auto" w:line="276" w:before="0" w:after="0"/>
              <w:ind w:left="0" w:right="0" w:hanging="0"/>
              <w:rPr>
                <w:rFonts w:ascii="Garamond" w:hAnsi="Garamond"/>
                <w:b/>
                <w:b/>
                <w:lang w:val="en-GB"/>
              </w:rPr>
            </w:pPr>
            <w:r>
              <w:rPr>
                <w:rFonts w:eastAsia="Arial" w:ascii="Garamond" w:hAnsi="Garamond"/>
                <w:b w:val="false"/>
                <w:bCs w:val="false"/>
                <w:lang w:val="en-US"/>
              </w:rPr>
              <w:t>Prerequisites:</w:t>
            </w:r>
            <w:r>
              <w:rPr>
                <w:rFonts w:eastAsia="Arial" w:ascii="Garamond" w:hAnsi="Garamond"/>
                <w:b w:val="false"/>
                <w:bCs w:val="false"/>
                <w:u w:val="none"/>
                <w:lang w:val="en-US"/>
              </w:rPr>
              <w:t xml:space="preserve"> knowledge of basic physics </w:t>
            </w:r>
            <w:r>
              <w:rPr>
                <w:rFonts w:eastAsia="Arial" w:cs="Calibri" w:ascii="Garamond" w:hAnsi="Garamond"/>
                <w:b w:val="false"/>
                <w:bCs w:val="false"/>
                <w:color w:val="000000"/>
                <w:kern w:val="2"/>
                <w:u w:val="none"/>
                <w:lang w:val="en-US" w:eastAsia="hu-HU" w:bidi="hi-IN"/>
              </w:rPr>
              <w:t>as well as calculus and linear algebra is presupposed, but no knowledge of quantum theory is required.</w:t>
            </w:r>
          </w:p>
          <w:p>
            <w:pPr>
              <w:pStyle w:val="Normal"/>
              <w:widowControl w:val="false"/>
              <w:spacing w:before="0" w:after="0"/>
              <w:rPr>
                <w:rFonts w:ascii="Garamond" w:hAnsi="Garamond"/>
                <w:b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Garamond" w:hAnsi="Garamond"/>
                <w:b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 xml:space="preserve">Required reading: </w:t>
            </w:r>
          </w:p>
          <w:p>
            <w:pPr>
              <w:pStyle w:val="Normal"/>
              <w:widowControl w:val="false"/>
              <w:spacing w:before="0" w:after="0"/>
              <w:rPr>
                <w:rFonts w:ascii="Garamond" w:hAnsi="Garamond"/>
                <w:b/>
                <w:b/>
                <w:lang w:val="en-GB"/>
              </w:rPr>
            </w:pPr>
            <w:r>
              <w:rPr>
                <w:rStyle w:val="StrongEmphasis"/>
                <w:rFonts w:ascii="Garamond" w:hAnsi="Garamond"/>
                <w:b/>
                <w:lang w:val="en-GB"/>
              </w:rPr>
              <w:t xml:space="preserve">Tim Maudlin, </w:t>
            </w:r>
            <w:r>
              <w:rPr>
                <w:rStyle w:val="Emphasis"/>
                <w:rFonts w:ascii="Garamond" w:hAnsi="Garamond"/>
                <w:b/>
                <w:lang w:val="en-GB"/>
              </w:rPr>
              <w:t>Philosophy of Physics: Quantum Theory.</w:t>
            </w:r>
            <w:r>
              <w:rPr>
                <w:rStyle w:val="StrongEmphasis"/>
                <w:rFonts w:ascii="Garamond" w:hAnsi="Garamond"/>
                <w:b/>
                <w:lang w:val="en-GB"/>
              </w:rPr>
              <w:t xml:space="preserve"> Princeton University Press, 2019 </w:t>
            </w:r>
          </w:p>
          <w:p>
            <w:pPr>
              <w:pStyle w:val="Normal"/>
              <w:widowControl w:val="false"/>
              <w:spacing w:before="0" w:after="0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Garamond" w:hAnsi="Garamond"/>
                <w:b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 xml:space="preserve">Suggested further reading: </w:t>
            </w:r>
          </w:p>
          <w:p>
            <w:pPr>
              <w:pStyle w:val="Normal"/>
              <w:widowControl w:val="false"/>
              <w:spacing w:before="0" w:after="0"/>
              <w:rPr>
                <w:rFonts w:ascii="Garamond" w:hAnsi="Garamond"/>
                <w:b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 xml:space="preserve">David Albert, </w:t>
            </w:r>
            <w:r>
              <w:rPr>
                <w:rFonts w:ascii="Garamond" w:hAnsi="Garamond"/>
                <w:b/>
                <w:i/>
                <w:iCs/>
                <w:lang w:val="en-GB"/>
              </w:rPr>
              <w:t>Quantum Mechanics and Experience,</w:t>
            </w:r>
            <w:r>
              <w:rPr>
                <w:rFonts w:ascii="Garamond" w:hAnsi="Garamond"/>
                <w:b/>
                <w:lang w:val="en-GB"/>
              </w:rPr>
              <w:t xml:space="preserve"> Cambridge, MA: Harvard University Press, 1992.</w:t>
            </w:r>
          </w:p>
          <w:p>
            <w:pPr>
              <w:pStyle w:val="Normal"/>
              <w:widowControl w:val="false"/>
              <w:spacing w:before="0" w:after="0"/>
              <w:rPr>
                <w:rFonts w:ascii="Garamond" w:hAnsi="Garamond"/>
                <w:b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Garamond" w:hAnsi="Garamond"/>
                <w:b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 xml:space="preserve">Adam Becker, </w:t>
            </w:r>
            <w:r>
              <w:rPr>
                <w:rFonts w:ascii="Garamond" w:hAnsi="Garamond"/>
                <w:b/>
                <w:i/>
                <w:iCs/>
                <w:lang w:val="en-GB"/>
              </w:rPr>
              <w:t>What Is Real?</w:t>
            </w:r>
            <w:r>
              <w:rPr>
                <w:rFonts w:ascii="Garamond" w:hAnsi="Garamond"/>
                <w:b/>
                <w:lang w:val="en-GB"/>
              </w:rPr>
              <w:t xml:space="preserve"> New York: Basic Books, 2018.</w:t>
            </w:r>
          </w:p>
          <w:p>
            <w:pPr>
              <w:pStyle w:val="Normal"/>
              <w:widowControl w:val="false"/>
              <w:spacing w:before="0" w:after="0"/>
              <w:rPr>
                <w:rFonts w:ascii="Garamond" w:hAnsi="Garamond"/>
                <w:b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Garamond" w:hAnsi="Garamond"/>
                <w:b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 xml:space="preserve">John Stewart Bell, </w:t>
            </w:r>
            <w:r>
              <w:rPr>
                <w:rFonts w:ascii="Garamond" w:hAnsi="Garamond"/>
                <w:b/>
                <w:i/>
                <w:iCs/>
                <w:lang w:val="en-GB"/>
              </w:rPr>
              <w:t>Speakable and Unspeakable in Quantum Mechanics</w:t>
            </w:r>
            <w:r>
              <w:rPr>
                <w:rFonts w:ascii="Garamond" w:hAnsi="Garamond"/>
                <w:b/>
                <w:lang w:val="en-GB"/>
              </w:rPr>
              <w:t>, second edition, Cambridge: Cambridge University Press, 2004.</w:t>
            </w:r>
          </w:p>
          <w:p>
            <w:pPr>
              <w:pStyle w:val="Normal"/>
              <w:widowControl w:val="false"/>
              <w:spacing w:before="0" w:after="0"/>
              <w:rPr>
                <w:rFonts w:ascii="Garamond" w:hAnsi="Garamond"/>
                <w:b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Garamond" w:hAnsi="Garamond"/>
                <w:b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 xml:space="preserve">Jean Bricmont, </w:t>
            </w:r>
            <w:r>
              <w:rPr>
                <w:rFonts w:ascii="Garamond" w:hAnsi="Garamond"/>
                <w:b/>
                <w:i/>
                <w:iCs/>
                <w:lang w:val="en-GB"/>
              </w:rPr>
              <w:t xml:space="preserve">Making Sense of Quantum Mechanics, </w:t>
            </w:r>
            <w:r>
              <w:rPr>
                <w:rFonts w:ascii="Garamond" w:hAnsi="Garamond"/>
                <w:b/>
                <w:lang w:val="en-GB"/>
              </w:rPr>
              <w:t>Cham, Switzerland: Springer International, 2016.</w:t>
            </w:r>
          </w:p>
          <w:p>
            <w:pPr>
              <w:pStyle w:val="Normal"/>
              <w:widowControl w:val="false"/>
              <w:spacing w:before="0" w:after="0"/>
              <w:rPr>
                <w:rFonts w:ascii="Garamond" w:hAnsi="Garamond"/>
                <w:b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Garamond" w:hAnsi="Garamond"/>
                <w:b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 xml:space="preserve">Travis Norsen, </w:t>
            </w:r>
            <w:r>
              <w:rPr>
                <w:rFonts w:ascii="Garamond" w:hAnsi="Garamond"/>
                <w:b/>
                <w:i/>
                <w:iCs/>
                <w:lang w:val="en-GB"/>
              </w:rPr>
              <w:t>Foundations of Quantum Mechanics: An Exploration of the Physical Meaning of Quantum Theory,</w:t>
            </w:r>
            <w:r>
              <w:rPr>
                <w:rFonts w:ascii="Garamond" w:hAnsi="Garamond"/>
                <w:b/>
                <w:lang w:val="en-GB"/>
              </w:rPr>
              <w:t xml:space="preserve"> Cham, Switzerland: Springer International, 2017.</w:t>
            </w:r>
          </w:p>
          <w:p>
            <w:pPr>
              <w:pStyle w:val="Normal"/>
              <w:widowControl w:val="false"/>
              <w:spacing w:before="0" w:after="0"/>
              <w:rPr>
                <w:rFonts w:ascii="Garamond" w:hAnsi="Garamond"/>
                <w:bCs/>
                <w:lang w:val="en-GB"/>
              </w:rPr>
            </w:pPr>
            <w:r>
              <w:rPr>
                <w:rFonts w:ascii="Garamond" w:hAnsi="Garamond"/>
                <w:bCs/>
                <w:lang w:val="en-GB"/>
              </w:rPr>
            </w:r>
          </w:p>
        </w:tc>
      </w:tr>
    </w:tbl>
    <w:p>
      <w:pPr>
        <w:pStyle w:val="NoSpacing"/>
        <w:rPr/>
      </w:pPr>
      <w:r>
        <w:rPr/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aramond"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48" w:type="dxa"/>
      <w:jc w:val="left"/>
      <w:tblInd w:w="-567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4196"/>
      <w:gridCol w:w="1814"/>
      <w:gridCol w:w="4338"/>
    </w:tblGrid>
    <w:tr>
      <w:trPr>
        <w:trHeight w:val="835" w:hRule="atLeast"/>
      </w:trPr>
      <w:tc>
        <w:tcPr>
          <w:tcW w:w="4196" w:type="dxa"/>
          <w:tcBorders/>
        </w:tcPr>
        <w:p>
          <w:pPr>
            <w:pStyle w:val="NoSpacing"/>
            <w:widowControl w:val="false"/>
            <w:spacing w:lineRule="auto" w:line="252"/>
            <w:rPr>
              <w:rFonts w:ascii="Garamond" w:hAnsi="Garamond"/>
              <w:b/>
              <w:b/>
              <w:sz w:val="18"/>
              <w:szCs w:val="18"/>
            </w:rPr>
          </w:pPr>
          <w:r>
            <w:rPr>
              <w:rFonts w:ascii="Garamond" w:hAnsi="Garamond"/>
              <w:b/>
              <w:sz w:val="18"/>
              <w:szCs w:val="18"/>
            </w:rPr>
            <w:t>EÖTVÖS LORÁND TUDOMÁNYEGYETEM</w:t>
          </w:r>
        </w:p>
        <w:p>
          <w:pPr>
            <w:pStyle w:val="NoSpacing"/>
            <w:widowControl w:val="false"/>
            <w:spacing w:lineRule="auto" w:line="252"/>
            <w:rPr>
              <w:rFonts w:ascii="Garamond" w:hAnsi="Garamond"/>
              <w:b/>
              <w:b/>
              <w:spacing w:val="20"/>
              <w:sz w:val="18"/>
              <w:szCs w:val="18"/>
            </w:rPr>
          </w:pPr>
          <w:r>
            <w:rPr>
              <w:rFonts w:ascii="Garamond" w:hAnsi="Garamond"/>
              <w:b/>
              <w:spacing w:val="20"/>
              <w:sz w:val="18"/>
              <w:szCs w:val="18"/>
            </w:rPr>
            <w:t>Bölcsészettudományi Kar</w:t>
          </w:r>
        </w:p>
        <w:p>
          <w:pPr>
            <w:pStyle w:val="NoSpacing"/>
            <w:widowControl w:val="false"/>
            <w:spacing w:lineRule="auto" w:line="252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Email: incoming@btk.elte.hu</w:t>
          </w:r>
        </w:p>
      </w:tc>
      <w:tc>
        <w:tcPr>
          <w:tcW w:w="1814" w:type="dxa"/>
          <w:tcBorders/>
          <w:vAlign w:val="center"/>
        </w:tcPr>
        <w:p>
          <w:pPr>
            <w:pStyle w:val="Normal"/>
            <w:widowControl w:val="false"/>
            <w:tabs>
              <w:tab w:val="clear" w:pos="708"/>
              <w:tab w:val="right" w:pos="9639" w:leader="none"/>
            </w:tabs>
            <w:spacing w:before="0" w:after="160"/>
            <w:jc w:val="center"/>
            <w:rPr>
              <w:rFonts w:ascii="Garamond" w:hAnsi="Garamond"/>
              <w:b/>
              <w:b/>
              <w:smallCaps/>
              <w:color w:val="000000"/>
            </w:rPr>
          </w:pPr>
          <w:r>
            <w:rPr>
              <w:rFonts w:ascii="Garamond" w:hAnsi="Garamond"/>
              <w:b/>
              <w:smallCaps/>
              <w:color w:val="000000"/>
            </w:rPr>
            <w:drawing>
              <wp:anchor behindDoc="1" distT="0" distB="0" distL="0" distR="0" simplePos="0" locked="0" layoutInCell="0" allowOverlap="1" relativeHeight="2">
                <wp:simplePos x="0" y="0"/>
                <wp:positionH relativeFrom="character">
                  <wp:posOffset>-492760</wp:posOffset>
                </wp:positionH>
                <wp:positionV relativeFrom="paragraph">
                  <wp:posOffset>-81280</wp:posOffset>
                </wp:positionV>
                <wp:extent cx="930910" cy="930910"/>
                <wp:effectExtent l="0" t="0" r="0" b="0"/>
                <wp:wrapNone/>
                <wp:docPr id="1" name="Kép 2" descr="cimer_sz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2" descr="cimer_sz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910" cy="930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38" w:type="dxa"/>
          <w:tcBorders/>
        </w:tcPr>
        <w:p>
          <w:pPr>
            <w:pStyle w:val="NoSpacing"/>
            <w:widowControl w:val="false"/>
            <w:spacing w:lineRule="auto" w:line="252"/>
            <w:jc w:val="right"/>
            <w:rPr>
              <w:rFonts w:ascii="Garamond" w:hAnsi="Garamond"/>
              <w:b/>
              <w:b/>
              <w:sz w:val="18"/>
              <w:szCs w:val="18"/>
            </w:rPr>
          </w:pPr>
          <w:r>
            <w:rPr>
              <w:rFonts w:ascii="Garamond" w:hAnsi="Garamond"/>
              <w:b/>
              <w:sz w:val="18"/>
              <w:szCs w:val="18"/>
            </w:rPr>
            <w:t>EÖTVÖS LORÁND UNIVERSITY</w:t>
          </w:r>
        </w:p>
        <w:p>
          <w:pPr>
            <w:pStyle w:val="NoSpacing"/>
            <w:widowControl w:val="false"/>
            <w:spacing w:lineRule="auto" w:line="252"/>
            <w:jc w:val="right"/>
            <w:rPr>
              <w:rFonts w:ascii="Garamond" w:hAnsi="Garamond"/>
              <w:b/>
              <w:b/>
              <w:sz w:val="18"/>
              <w:szCs w:val="18"/>
            </w:rPr>
          </w:pPr>
          <w:r>
            <w:rPr>
              <w:rFonts w:ascii="Garamond" w:hAnsi="Garamond"/>
              <w:b/>
              <w:spacing w:val="20"/>
              <w:sz w:val="18"/>
              <w:szCs w:val="18"/>
            </w:rPr>
            <w:t>Faculty of Humanitie</w:t>
          </w:r>
          <w:r>
            <w:rPr>
              <w:rFonts w:ascii="Garamond" w:hAnsi="Garamond"/>
              <w:b/>
              <w:sz w:val="18"/>
              <w:szCs w:val="18"/>
            </w:rPr>
            <w:t>s</w:t>
          </w:r>
        </w:p>
        <w:p>
          <w:pPr>
            <w:pStyle w:val="NoSpacing"/>
            <w:widowControl w:val="false"/>
            <w:spacing w:lineRule="auto" w:line="252"/>
            <w:jc w:val="right"/>
            <w:rPr>
              <w:rFonts w:ascii="Garamond" w:hAnsi="Garamond"/>
              <w:color w:val="000000"/>
              <w:sz w:val="18"/>
              <w:szCs w:val="18"/>
            </w:rPr>
          </w:pPr>
          <w:r>
            <w:rPr>
              <w:rFonts w:ascii="Garamond" w:hAnsi="Garamond"/>
              <w:color w:val="000000"/>
              <w:sz w:val="18"/>
              <w:szCs w:val="18"/>
            </w:rPr>
            <w:t>E-mail: incoming@btk.elte.hu</w:t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222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hu-HU" w:eastAsia="en-US" w:bidi="ar-SA"/>
    </w:rPr>
  </w:style>
  <w:style w:type="character" w:styleId="DefaultParagraphFont">
    <w:name w:val="Default Paragraph Font"/>
    <w:qFormat/>
    <w:rPr/>
  </w:style>
  <w:style w:type="character" w:styleId="LfejChar">
    <w:name w:val="Élőfej Char"/>
    <w:basedOn w:val="DefaultParagraphFont"/>
    <w:qFormat/>
    <w:rPr/>
  </w:style>
  <w:style w:type="character" w:styleId="LlbChar">
    <w:name w:val="Élőláb Char"/>
    <w:basedOn w:val="DefaultParagraphFont"/>
    <w:qFormat/>
    <w:rPr/>
  </w:style>
  <w:style w:type="character" w:styleId="Hangsfafafafalyoze1e1e1e1s">
    <w:name w:val="Hangsúfafafafalyozáe1e1e1e1s"/>
    <w:qFormat/>
    <w:rPr>
      <w:i/>
    </w:rPr>
  </w:style>
  <w:style w:type="character" w:styleId="Internet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styleId="SzvegtrzsChar">
    <w:name w:val="Szövegtörzs Ch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hu-HU" w:eastAsia="en-US" w:bidi="ar-SA"/>
    </w:rPr>
  </w:style>
  <w:style w:type="paragraph" w:styleId="Te1e1e1e1ble1e1e1e1zattartalom">
    <w:name w:val="Táe1e1e1e1bláe1e1e1e1zattartalom"/>
    <w:basedOn w:val="Normal"/>
    <w:qFormat/>
    <w:pPr>
      <w:suppressAutoHyphens w:val="true"/>
      <w:spacing w:lineRule="auto" w:line="276" w:before="0" w:after="200"/>
    </w:pPr>
    <w:rPr>
      <w:rFonts w:ascii="Calibri" w:hAnsi="Calibri" w:eastAsia="Times New Roman" w:cs="Calibri"/>
      <w:color w:val="000000"/>
      <w:kern w:val="2"/>
      <w:lang w:eastAsia="hu-HU" w:bidi="hi-IN"/>
    </w:rPr>
  </w:style>
  <w:style w:type="paragraph" w:styleId="DefaultStyle">
    <w:name w:val="Default Style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hu-HU" w:eastAsia="hu-HU" w:bidi="ar-SA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>
      <w:rFonts w:cs="Calibri"/>
      <w:lang w:val="en-GB"/>
    </w:rPr>
  </w:style>
  <w:style w:type="paragraph" w:styleId="Bibliography">
    <w:name w:val="Bibliography"/>
    <w:basedOn w:val="Normal"/>
    <w:next w:val="Normal"/>
    <w:qFormat/>
    <w:pPr>
      <w:suppressAutoHyphens w:val="true"/>
      <w:spacing w:lineRule="auto" w:line="276" w:before="0" w:after="200"/>
    </w:pPr>
    <w:rPr>
      <w:rFonts w:ascii="Calibri" w:hAnsi="Calibri" w:eastAsia="Times New Roman" w:cs="Mangal"/>
      <w:color w:val="000000"/>
      <w:kern w:val="2"/>
      <w:szCs w:val="20"/>
      <w:lang w:eastAsia="hu-HU" w:bidi="hi-IN"/>
    </w:rPr>
  </w:style>
  <w:style w:type="paragraph" w:styleId="Te1ble1zattartalom">
    <w:name w:val="Táe1bláe1zattartalom"/>
    <w:basedOn w:val="Normal"/>
    <w:qFormat/>
    <w:pPr>
      <w:suppressAutoHyphens w:val="true"/>
      <w:spacing w:lineRule="auto" w:line="276" w:before="0" w:after="200"/>
    </w:pPr>
    <w:rPr>
      <w:rFonts w:ascii="Calibri" w:hAnsi="Calibri" w:eastAsia="Times New Roman" w:cs="Calibri"/>
      <w:color w:val="000000"/>
      <w:lang w:eastAsia="hu-HU" w:bidi="hi-IN"/>
    </w:rPr>
  </w:style>
  <w:style w:type="paragraph" w:styleId="Te1e1e1e1e1ble1e1e1e1e1zattartalom">
    <w:name w:val="Táe1e1e1e1e1bláe1e1e1e1e1zattartalom"/>
    <w:basedOn w:val="Normal"/>
    <w:qFormat/>
    <w:pPr>
      <w:suppressAutoHyphens w:val="true"/>
      <w:spacing w:lineRule="exact" w:line="276" w:before="0" w:after="200"/>
    </w:pPr>
    <w:rPr>
      <w:rFonts w:ascii="Calibri" w:hAnsi="Calibri" w:eastAsia="Times New Roman" w:cs="Calibri"/>
      <w:color w:val="000000"/>
      <w:kern w:val="2"/>
      <w:lang w:eastAsia="hu-HU" w:bidi="hi-IN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Body">
    <w:name w:val="Body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4"/>
      <w:u w:val="none"/>
      <w:lang w:val="hu-HU" w:eastAsia="hi-IN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LibreOffice/7.1.6.2.0$Linux_X86_64 LibreOffice_project/10$Build-2</Application>
  <AppVersion>15.0000</AppVersion>
  <Pages>1</Pages>
  <Words>226</Words>
  <Characters>1453</Characters>
  <CharactersWithSpaces>1645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2021-11-11T11:00:00Z</dcterms:created>
  <dc:creator>Katja</dc:creator>
  <dc:description/>
  <dc:language>en-US</dc:language>
  <cp:lastModifiedBy/>
  <dcterms:modified xsi:type="dcterms:W3CDTF">2021-12-02T08:07:28Z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