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38" w:type="dxa"/>
        <w:tblLayout w:type="fixed"/>
        <w:tblCellMar>
          <w:left w:w="70" w:type="dxa"/>
          <w:right w:w="70" w:type="dxa"/>
        </w:tblCellMar>
        <w:tblLook w:val="04A0" w:firstRow="1" w:lastRow="0" w:firstColumn="1" w:lastColumn="0" w:noHBand="0" w:noVBand="1"/>
      </w:tblPr>
      <w:tblGrid>
        <w:gridCol w:w="9212"/>
      </w:tblGrid>
      <w:tr w:rsidR="0018297D" w14:paraId="2C5C339C"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526CA0A8" w14:textId="77777777" w:rsidR="0018297D" w:rsidRDefault="0018297D" w:rsidP="00923826">
            <w:pPr>
              <w:widowControl w:val="0"/>
              <w:spacing w:after="0"/>
              <w:rPr>
                <w:rFonts w:ascii="Garamond" w:hAnsi="Garamond"/>
                <w:lang w:val="en-US"/>
              </w:rPr>
            </w:pPr>
            <w:r>
              <w:rPr>
                <w:rFonts w:ascii="Garamond" w:hAnsi="Garamond" w:cs="Times New Roman"/>
                <w:lang w:val="en-US"/>
              </w:rPr>
              <w:t xml:space="preserve">Code of course: </w:t>
            </w:r>
            <w:r>
              <w:rPr>
                <w:rFonts w:ascii="Garamond" w:hAnsi="Garamond"/>
                <w:b/>
                <w:bCs/>
                <w:lang w:val="en-US"/>
              </w:rPr>
              <w:t>BMI-LOTD17-208E.03</w:t>
            </w:r>
          </w:p>
        </w:tc>
      </w:tr>
      <w:tr w:rsidR="0018297D" w14:paraId="4ABCD297"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6834C029" w14:textId="77777777" w:rsidR="0018297D" w:rsidRDefault="0018297D" w:rsidP="00923826">
            <w:pPr>
              <w:widowControl w:val="0"/>
              <w:spacing w:after="0"/>
            </w:pPr>
            <w:r>
              <w:rPr>
                <w:rFonts w:ascii="Garamond" w:hAnsi="Garamond" w:cs="Times New Roman"/>
                <w:lang w:val="en-US"/>
              </w:rPr>
              <w:t xml:space="preserve">Title of course: </w:t>
            </w:r>
            <w:proofErr w:type="spellStart"/>
            <w:r>
              <w:rPr>
                <w:b/>
                <w:bCs/>
              </w:rPr>
              <w:t>Epistemology</w:t>
            </w:r>
            <w:proofErr w:type="spellEnd"/>
            <w:r>
              <w:rPr>
                <w:b/>
                <w:bCs/>
              </w:rPr>
              <w:t xml:space="preserve"> of </w:t>
            </w:r>
            <w:proofErr w:type="spellStart"/>
            <w:r>
              <w:rPr>
                <w:b/>
                <w:bCs/>
              </w:rPr>
              <w:t>the</w:t>
            </w:r>
            <w:proofErr w:type="spellEnd"/>
            <w:r>
              <w:rPr>
                <w:b/>
                <w:bCs/>
              </w:rPr>
              <w:t xml:space="preserve"> </w:t>
            </w:r>
            <w:proofErr w:type="spellStart"/>
            <w:r>
              <w:rPr>
                <w:b/>
                <w:bCs/>
              </w:rPr>
              <w:t>Principle</w:t>
            </w:r>
            <w:proofErr w:type="spellEnd"/>
            <w:r>
              <w:rPr>
                <w:b/>
                <w:bCs/>
              </w:rPr>
              <w:t xml:space="preserve"> of </w:t>
            </w:r>
            <w:proofErr w:type="spellStart"/>
            <w:r>
              <w:rPr>
                <w:b/>
                <w:bCs/>
              </w:rPr>
              <w:t>Relativity</w:t>
            </w:r>
            <w:proofErr w:type="spellEnd"/>
          </w:p>
        </w:tc>
      </w:tr>
      <w:tr w:rsidR="0018297D" w14:paraId="7DFEB781"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48E7C1B2" w14:textId="77777777" w:rsidR="0018297D" w:rsidRDefault="0018297D" w:rsidP="00923826">
            <w:pPr>
              <w:widowControl w:val="0"/>
              <w:spacing w:after="0"/>
              <w:rPr>
                <w:rFonts w:ascii="Garamond" w:hAnsi="Garamond"/>
                <w:lang w:val="en-US"/>
              </w:rPr>
            </w:pPr>
            <w:r>
              <w:rPr>
                <w:rFonts w:ascii="Garamond" w:hAnsi="Garamond"/>
                <w:lang w:val="en-US"/>
              </w:rPr>
              <w:t xml:space="preserve">Leader: </w:t>
            </w:r>
            <w:r w:rsidRPr="00DD2612">
              <w:rPr>
                <w:rFonts w:ascii="Garamond" w:hAnsi="Garamond"/>
                <w:b/>
                <w:bCs/>
                <w:lang w:val="en-US"/>
              </w:rPr>
              <w:t>László E. Szabó</w:t>
            </w:r>
          </w:p>
        </w:tc>
      </w:tr>
      <w:tr w:rsidR="0018297D" w:rsidRPr="00DD2612" w14:paraId="22A498EC"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2FD2DB02" w14:textId="77777777" w:rsidR="0018297D" w:rsidRPr="00BD0AD9" w:rsidRDefault="0018297D" w:rsidP="00923826">
            <w:pPr>
              <w:widowControl w:val="0"/>
              <w:spacing w:after="0"/>
              <w:rPr>
                <w:rFonts w:ascii="Garamond" w:hAnsi="Garamond"/>
              </w:rPr>
            </w:pPr>
            <w:r w:rsidRPr="00BD0AD9">
              <w:rPr>
                <w:rFonts w:ascii="Garamond" w:hAnsi="Garamond"/>
                <w:b/>
                <w:lang w:val="en-GB"/>
              </w:rPr>
              <w:t>General aim of the course and the contents:</w:t>
            </w:r>
          </w:p>
          <w:p w14:paraId="47289B0A" w14:textId="77777777" w:rsidR="0018297D" w:rsidRPr="00BD0AD9" w:rsidRDefault="0018297D" w:rsidP="00923826">
            <w:pPr>
              <w:widowControl w:val="0"/>
              <w:spacing w:after="0"/>
              <w:rPr>
                <w:rFonts w:ascii="Garamond" w:hAnsi="Garamond"/>
              </w:rPr>
            </w:pPr>
            <w:r w:rsidRPr="00BD0AD9">
              <w:rPr>
                <w:rFonts w:ascii="Garamond" w:hAnsi="Garamond"/>
                <w:lang w:val="en-GB"/>
              </w:rPr>
              <w:t xml:space="preserve">The course is a case study on one of the most fundamental and influential principles of modern physics, the Principle of Relativity. After a short review on the history of the principle, from the famous passage in Galileo's </w:t>
            </w:r>
            <w:r w:rsidRPr="00BD0AD9">
              <w:rPr>
                <w:rFonts w:ascii="Garamond" w:hAnsi="Garamond"/>
                <w:i/>
                <w:iCs/>
                <w:lang w:val="en-GB"/>
              </w:rPr>
              <w:t>Dialogue</w:t>
            </w:r>
            <w:r w:rsidRPr="00BD0AD9">
              <w:rPr>
                <w:rFonts w:ascii="Garamond" w:hAnsi="Garamond"/>
                <w:lang w:val="en-GB"/>
              </w:rPr>
              <w:t xml:space="preserve"> through Einstein's 1905 paper to the contemporary texts, we will consider a typical textbook formulation of the principle: “The laws of physics have the same form in all inertial frames of reference.” The core part of the lecture course will be a word-by-word analysis of this single sentence. It will be seen that the actual statement is not at all simple and obvious. We will encounter several difficulties to be resolved, and our final analysis will conclude that some of the problems remain unanswered, and the universal validity of the principle, at least in a few peculiar situations, is questionable. Finally, we will deal with the general epistemological status of the Relativity Principle and its friends (like the Cosmological Principle). It will be seen that there is a tension between these principles and the operational foundations of physical concepts. In fact, it will be argued, there is no objective knowledge of the world without the perspectival elements of our experiences.</w:t>
            </w:r>
          </w:p>
          <w:p w14:paraId="7BD0BB20" w14:textId="77777777" w:rsidR="0018297D" w:rsidRPr="00BD0AD9" w:rsidRDefault="0018297D" w:rsidP="00923826">
            <w:pPr>
              <w:widowControl w:val="0"/>
              <w:spacing w:after="0"/>
              <w:rPr>
                <w:rFonts w:ascii="Garamond" w:hAnsi="Garamond"/>
              </w:rPr>
            </w:pPr>
            <w:r w:rsidRPr="00BD0AD9">
              <w:rPr>
                <w:rFonts w:ascii="Garamond" w:hAnsi="Garamond"/>
                <w:b/>
                <w:lang w:val="en-GB"/>
              </w:rPr>
              <w:t>Grading criteria, specific requirements:</w:t>
            </w:r>
          </w:p>
          <w:p w14:paraId="11A7BB6E" w14:textId="77777777" w:rsidR="0018297D" w:rsidRPr="00BD0AD9" w:rsidRDefault="0018297D" w:rsidP="00923826">
            <w:pPr>
              <w:widowControl w:val="0"/>
              <w:spacing w:after="0"/>
              <w:rPr>
                <w:rFonts w:ascii="Garamond" w:hAnsi="Garamond"/>
              </w:rPr>
            </w:pPr>
            <w:r w:rsidRPr="00BD0AD9">
              <w:rPr>
                <w:rFonts w:ascii="Garamond" w:hAnsi="Garamond"/>
                <w:lang w:val="en-GB"/>
              </w:rPr>
              <w:t>Oral exam from the material of the lectures. Video records and the slides of the lectures will be available.</w:t>
            </w:r>
          </w:p>
          <w:p w14:paraId="6ACE27BA" w14:textId="77777777" w:rsidR="0018297D" w:rsidRPr="00BD0AD9" w:rsidRDefault="0018297D" w:rsidP="00923826">
            <w:pPr>
              <w:widowControl w:val="0"/>
              <w:spacing w:after="0"/>
              <w:rPr>
                <w:rFonts w:ascii="Garamond" w:hAnsi="Garamond"/>
              </w:rPr>
            </w:pPr>
            <w:r w:rsidRPr="00BD0AD9">
              <w:rPr>
                <w:rFonts w:ascii="Garamond" w:hAnsi="Garamond"/>
                <w:b/>
                <w:lang w:val="en-GB"/>
              </w:rPr>
              <w:t>Suggested readings:</w:t>
            </w:r>
          </w:p>
          <w:p w14:paraId="01D6F054" w14:textId="77777777" w:rsidR="0018297D" w:rsidRPr="00BD0AD9" w:rsidRDefault="0018297D" w:rsidP="0018297D">
            <w:pPr>
              <w:pStyle w:val="Szvegtrzs"/>
              <w:widowControl w:val="0"/>
              <w:numPr>
                <w:ilvl w:val="0"/>
                <w:numId w:val="2"/>
              </w:numPr>
              <w:spacing w:after="0"/>
              <w:rPr>
                <w:rFonts w:ascii="Garamond" w:hAnsi="Garamond"/>
                <w:sz w:val="22"/>
                <w:szCs w:val="22"/>
              </w:rPr>
            </w:pPr>
            <w:r w:rsidRPr="00BD0AD9">
              <w:rPr>
                <w:rFonts w:ascii="Garamond" w:hAnsi="Garamond"/>
                <w:color w:val="333333"/>
                <w:sz w:val="22"/>
                <w:szCs w:val="22"/>
                <w:lang w:val="en-GB"/>
              </w:rPr>
              <w:t xml:space="preserve">H. Reichenbach: </w:t>
            </w:r>
            <w:r w:rsidRPr="00BD0AD9">
              <w:rPr>
                <w:rFonts w:ascii="Garamond" w:hAnsi="Garamond"/>
                <w:i/>
                <w:color w:val="333333"/>
                <w:sz w:val="22"/>
                <w:szCs w:val="22"/>
                <w:lang w:val="en-GB"/>
              </w:rPr>
              <w:t>The Theory of Relativity and A Priori</w:t>
            </w:r>
            <w:r w:rsidRPr="00BD0AD9">
              <w:rPr>
                <w:rFonts w:ascii="Garamond" w:hAnsi="Garamond"/>
                <w:color w:val="333333"/>
                <w:sz w:val="22"/>
                <w:szCs w:val="22"/>
                <w:lang w:val="en-GB"/>
              </w:rPr>
              <w:t xml:space="preserve"> </w:t>
            </w:r>
            <w:r w:rsidRPr="00BD0AD9">
              <w:rPr>
                <w:rFonts w:ascii="Garamond" w:hAnsi="Garamond"/>
                <w:i/>
                <w:color w:val="333333"/>
                <w:sz w:val="22"/>
                <w:szCs w:val="22"/>
                <w:lang w:val="en-GB"/>
              </w:rPr>
              <w:t>Knowledge</w:t>
            </w:r>
            <w:r w:rsidRPr="00BD0AD9">
              <w:rPr>
                <w:rFonts w:ascii="Garamond" w:hAnsi="Garamond"/>
                <w:color w:val="333333"/>
                <w:sz w:val="22"/>
                <w:szCs w:val="22"/>
                <w:lang w:val="en-GB"/>
              </w:rPr>
              <w:t xml:space="preserve">, University of California Press, </w:t>
            </w:r>
            <w:proofErr w:type="gramStart"/>
            <w:r w:rsidRPr="00BD0AD9">
              <w:rPr>
                <w:rFonts w:ascii="Garamond" w:hAnsi="Garamond"/>
                <w:color w:val="333333"/>
                <w:sz w:val="22"/>
                <w:szCs w:val="22"/>
                <w:lang w:val="en-GB"/>
              </w:rPr>
              <w:t>Berkeley</w:t>
            </w:r>
            <w:proofErr w:type="gramEnd"/>
            <w:r w:rsidRPr="00BD0AD9">
              <w:rPr>
                <w:rFonts w:ascii="Garamond" w:hAnsi="Garamond"/>
                <w:color w:val="333333"/>
                <w:sz w:val="22"/>
                <w:szCs w:val="22"/>
                <w:lang w:val="en-GB"/>
              </w:rPr>
              <w:t xml:space="preserve"> and Los Angeles, 1965. </w:t>
            </w:r>
          </w:p>
          <w:p w14:paraId="2DCE6D68"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L. E. Szabó: </w:t>
            </w:r>
            <w:proofErr w:type="spellStart"/>
            <w:r w:rsidRPr="00BD0AD9">
              <w:rPr>
                <w:rFonts w:ascii="Garamond" w:hAnsi="Garamond"/>
                <w:color w:val="333333"/>
                <w:sz w:val="22"/>
                <w:szCs w:val="22"/>
              </w:rPr>
              <w:t>On</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the</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meaning</w:t>
            </w:r>
            <w:proofErr w:type="spellEnd"/>
            <w:r w:rsidRPr="00BD0AD9">
              <w:rPr>
                <w:rFonts w:ascii="Garamond" w:hAnsi="Garamond"/>
                <w:color w:val="333333"/>
                <w:sz w:val="22"/>
                <w:szCs w:val="22"/>
              </w:rPr>
              <w:t xml:space="preserve"> of Lorentz </w:t>
            </w:r>
            <w:proofErr w:type="spellStart"/>
            <w:r w:rsidRPr="00BD0AD9">
              <w:rPr>
                <w:rFonts w:ascii="Garamond" w:hAnsi="Garamond"/>
                <w:color w:val="333333"/>
                <w:sz w:val="22"/>
                <w:szCs w:val="22"/>
              </w:rPr>
              <w:t>covariance</w:t>
            </w:r>
            <w:proofErr w:type="spellEnd"/>
            <w:r w:rsidRPr="00BD0AD9">
              <w:rPr>
                <w:rFonts w:ascii="Garamond" w:hAnsi="Garamond"/>
                <w:color w:val="333333"/>
                <w:sz w:val="22"/>
                <w:szCs w:val="22"/>
              </w:rPr>
              <w:t xml:space="preserve">, </w:t>
            </w:r>
            <w:proofErr w:type="spellStart"/>
            <w:r w:rsidRPr="00BD0AD9">
              <w:rPr>
                <w:rFonts w:ascii="Garamond" w:hAnsi="Garamond"/>
                <w:i/>
                <w:color w:val="333333"/>
                <w:sz w:val="22"/>
                <w:szCs w:val="22"/>
              </w:rPr>
              <w:t>Foundations</w:t>
            </w:r>
            <w:proofErr w:type="spellEnd"/>
            <w:r w:rsidRPr="00BD0AD9">
              <w:rPr>
                <w:rFonts w:ascii="Garamond" w:hAnsi="Garamond"/>
                <w:i/>
                <w:color w:val="333333"/>
                <w:sz w:val="22"/>
                <w:szCs w:val="22"/>
              </w:rPr>
              <w:t xml:space="preserve"> of </w:t>
            </w:r>
            <w:proofErr w:type="spellStart"/>
            <w:r w:rsidRPr="00BD0AD9">
              <w:rPr>
                <w:rFonts w:ascii="Garamond" w:hAnsi="Garamond"/>
                <w:i/>
                <w:color w:val="333333"/>
                <w:sz w:val="22"/>
                <w:szCs w:val="22"/>
              </w:rPr>
              <w:t>Physics</w:t>
            </w:r>
            <w:proofErr w:type="spellEnd"/>
            <w:r w:rsidRPr="00BD0AD9">
              <w:rPr>
                <w:rFonts w:ascii="Garamond" w:hAnsi="Garamond"/>
                <w:i/>
                <w:color w:val="333333"/>
                <w:sz w:val="22"/>
                <w:szCs w:val="22"/>
              </w:rPr>
              <w:t xml:space="preserve"> </w:t>
            </w:r>
            <w:proofErr w:type="spellStart"/>
            <w:r w:rsidRPr="00BD0AD9">
              <w:rPr>
                <w:rFonts w:ascii="Garamond" w:hAnsi="Garamond"/>
                <w:i/>
                <w:color w:val="333333"/>
                <w:sz w:val="22"/>
                <w:szCs w:val="22"/>
              </w:rPr>
              <w:t>Letters</w:t>
            </w:r>
            <w:proofErr w:type="spellEnd"/>
            <w:r w:rsidRPr="00BD0AD9">
              <w:rPr>
                <w:rFonts w:ascii="Garamond" w:hAnsi="Garamond"/>
                <w:color w:val="333333"/>
                <w:sz w:val="22"/>
                <w:szCs w:val="22"/>
              </w:rPr>
              <w:t xml:space="preserve"> 17 (2004) pp. 479 - 496 [</w:t>
            </w:r>
            <w:proofErr w:type="spellStart"/>
            <w:r w:rsidRPr="00BD0AD9">
              <w:rPr>
                <w:rFonts w:ascii="Garamond" w:hAnsi="Garamond"/>
                <w:color w:val="333333"/>
                <w:sz w:val="22"/>
                <w:szCs w:val="22"/>
              </w:rPr>
              <w:t>preprint</w:t>
            </w:r>
            <w:proofErr w:type="spellEnd"/>
            <w:r w:rsidRPr="00BD0AD9">
              <w:rPr>
                <w:rFonts w:ascii="Garamond" w:hAnsi="Garamond"/>
                <w:color w:val="333333"/>
                <w:sz w:val="22"/>
                <w:szCs w:val="22"/>
              </w:rPr>
              <w:t>: </w:t>
            </w:r>
            <w:hyperlink r:id="rId5">
              <w:r w:rsidRPr="00BD0AD9">
                <w:rPr>
                  <w:rStyle w:val="Hiperhivatkozs"/>
                  <w:rFonts w:ascii="Garamond" w:hAnsi="Garamond"/>
                  <w:color w:val="333333"/>
                  <w:sz w:val="22"/>
                  <w:szCs w:val="22"/>
                </w:rPr>
                <w:t>PDF</w:t>
              </w:r>
            </w:hyperlink>
            <w:r w:rsidRPr="00BD0AD9">
              <w:rPr>
                <w:rFonts w:ascii="Garamond" w:hAnsi="Garamond"/>
                <w:color w:val="333333"/>
                <w:sz w:val="22"/>
                <w:szCs w:val="22"/>
              </w:rPr>
              <w:t xml:space="preserve">]  </w:t>
            </w:r>
          </w:p>
          <w:p w14:paraId="6347ECAC"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H. </w:t>
            </w:r>
            <w:proofErr w:type="spellStart"/>
            <w:r w:rsidRPr="00BD0AD9">
              <w:rPr>
                <w:rFonts w:ascii="Garamond" w:hAnsi="Garamond"/>
                <w:color w:val="333333"/>
                <w:sz w:val="22"/>
                <w:szCs w:val="22"/>
              </w:rPr>
              <w:t>Reichenbach</w:t>
            </w:r>
            <w:proofErr w:type="spellEnd"/>
            <w:r w:rsidRPr="00BD0AD9">
              <w:rPr>
                <w:rFonts w:ascii="Garamond" w:hAnsi="Garamond"/>
                <w:color w:val="333333"/>
                <w:sz w:val="22"/>
                <w:szCs w:val="22"/>
              </w:rPr>
              <w:t xml:space="preserve">: </w:t>
            </w:r>
            <w:r w:rsidRPr="00BD0AD9">
              <w:rPr>
                <w:rFonts w:ascii="Garamond" w:hAnsi="Garamond"/>
                <w:i/>
                <w:color w:val="333333"/>
                <w:sz w:val="22"/>
                <w:szCs w:val="22"/>
              </w:rPr>
              <w:t xml:space="preserve">The </w:t>
            </w:r>
            <w:proofErr w:type="spellStart"/>
            <w:r w:rsidRPr="00BD0AD9">
              <w:rPr>
                <w:rFonts w:ascii="Garamond" w:hAnsi="Garamond"/>
                <w:i/>
                <w:color w:val="333333"/>
                <w:sz w:val="22"/>
                <w:szCs w:val="22"/>
              </w:rPr>
              <w:t>philosophy</w:t>
            </w:r>
            <w:proofErr w:type="spellEnd"/>
            <w:r w:rsidRPr="00BD0AD9">
              <w:rPr>
                <w:rFonts w:ascii="Garamond" w:hAnsi="Garamond"/>
                <w:i/>
                <w:color w:val="333333"/>
                <w:sz w:val="22"/>
                <w:szCs w:val="22"/>
              </w:rPr>
              <w:t xml:space="preserve"> of </w:t>
            </w:r>
            <w:proofErr w:type="spellStart"/>
            <w:r w:rsidRPr="00BD0AD9">
              <w:rPr>
                <w:rFonts w:ascii="Garamond" w:hAnsi="Garamond"/>
                <w:i/>
                <w:color w:val="333333"/>
                <w:sz w:val="22"/>
                <w:szCs w:val="22"/>
              </w:rPr>
              <w:t>space</w:t>
            </w:r>
            <w:proofErr w:type="spellEnd"/>
            <w:r w:rsidRPr="00BD0AD9">
              <w:rPr>
                <w:rFonts w:ascii="Garamond" w:hAnsi="Garamond"/>
                <w:i/>
                <w:color w:val="333333"/>
                <w:sz w:val="22"/>
                <w:szCs w:val="22"/>
              </w:rPr>
              <w:t xml:space="preserve"> and </w:t>
            </w:r>
            <w:proofErr w:type="spellStart"/>
            <w:r w:rsidRPr="00BD0AD9">
              <w:rPr>
                <w:rFonts w:ascii="Garamond" w:hAnsi="Garamond"/>
                <w:i/>
                <w:color w:val="333333"/>
                <w:sz w:val="22"/>
                <w:szCs w:val="22"/>
              </w:rPr>
              <w:t>time</w:t>
            </w:r>
            <w:proofErr w:type="spellEnd"/>
            <w:r w:rsidRPr="00BD0AD9">
              <w:rPr>
                <w:rFonts w:ascii="Garamond" w:hAnsi="Garamond"/>
                <w:color w:val="333333"/>
                <w:sz w:val="22"/>
                <w:szCs w:val="22"/>
              </w:rPr>
              <w:t xml:space="preserve">, Dover </w:t>
            </w:r>
            <w:proofErr w:type="spellStart"/>
            <w:r w:rsidRPr="00BD0AD9">
              <w:rPr>
                <w:rFonts w:ascii="Garamond" w:hAnsi="Garamond"/>
                <w:color w:val="333333"/>
                <w:sz w:val="22"/>
                <w:szCs w:val="22"/>
              </w:rPr>
              <w:t>Publications</w:t>
            </w:r>
            <w:proofErr w:type="spellEnd"/>
            <w:r w:rsidRPr="00BD0AD9">
              <w:rPr>
                <w:rFonts w:ascii="Garamond" w:hAnsi="Garamond"/>
                <w:color w:val="333333"/>
                <w:sz w:val="22"/>
                <w:szCs w:val="22"/>
              </w:rPr>
              <w:t xml:space="preserve">, New York, 1958. </w:t>
            </w:r>
          </w:p>
          <w:p w14:paraId="594F74AD"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M. Friedman: </w:t>
            </w:r>
            <w:proofErr w:type="spellStart"/>
            <w:r w:rsidRPr="00BD0AD9">
              <w:rPr>
                <w:rFonts w:ascii="Garamond" w:hAnsi="Garamond"/>
                <w:i/>
                <w:color w:val="333333"/>
                <w:sz w:val="22"/>
                <w:szCs w:val="22"/>
              </w:rPr>
              <w:t>Foundations</w:t>
            </w:r>
            <w:proofErr w:type="spellEnd"/>
            <w:r w:rsidRPr="00BD0AD9">
              <w:rPr>
                <w:rFonts w:ascii="Garamond" w:hAnsi="Garamond"/>
                <w:i/>
                <w:color w:val="333333"/>
                <w:sz w:val="22"/>
                <w:szCs w:val="22"/>
              </w:rPr>
              <w:t xml:space="preserve"> of </w:t>
            </w:r>
            <w:proofErr w:type="spellStart"/>
            <w:r w:rsidRPr="00BD0AD9">
              <w:rPr>
                <w:rFonts w:ascii="Garamond" w:hAnsi="Garamond"/>
                <w:i/>
                <w:color w:val="333333"/>
                <w:sz w:val="22"/>
                <w:szCs w:val="22"/>
              </w:rPr>
              <w:t>Space</w:t>
            </w:r>
            <w:proofErr w:type="spellEnd"/>
            <w:r w:rsidRPr="00BD0AD9">
              <w:rPr>
                <w:rFonts w:ascii="Garamond" w:hAnsi="Garamond"/>
                <w:i/>
                <w:color w:val="333333"/>
                <w:sz w:val="22"/>
                <w:szCs w:val="22"/>
              </w:rPr>
              <w:t xml:space="preserve">-Time </w:t>
            </w:r>
            <w:proofErr w:type="spellStart"/>
            <w:r w:rsidRPr="00BD0AD9">
              <w:rPr>
                <w:rFonts w:ascii="Garamond" w:hAnsi="Garamond"/>
                <w:i/>
                <w:color w:val="333333"/>
                <w:sz w:val="22"/>
                <w:szCs w:val="22"/>
              </w:rPr>
              <w:t>Theories</w:t>
            </w:r>
            <w:proofErr w:type="spellEnd"/>
            <w:r w:rsidRPr="00BD0AD9">
              <w:rPr>
                <w:rFonts w:ascii="Garamond" w:hAnsi="Garamond"/>
                <w:i/>
                <w:color w:val="333333"/>
                <w:sz w:val="22"/>
                <w:szCs w:val="22"/>
              </w:rPr>
              <w:t xml:space="preserve"> -- </w:t>
            </w:r>
            <w:proofErr w:type="spellStart"/>
            <w:r w:rsidRPr="00BD0AD9">
              <w:rPr>
                <w:rFonts w:ascii="Garamond" w:hAnsi="Garamond"/>
                <w:i/>
                <w:color w:val="333333"/>
                <w:sz w:val="22"/>
                <w:szCs w:val="22"/>
              </w:rPr>
              <w:t>Relativistic</w:t>
            </w:r>
            <w:proofErr w:type="spellEnd"/>
            <w:r w:rsidRPr="00BD0AD9">
              <w:rPr>
                <w:rFonts w:ascii="Garamond" w:hAnsi="Garamond"/>
                <w:i/>
                <w:color w:val="333333"/>
                <w:sz w:val="22"/>
                <w:szCs w:val="22"/>
              </w:rPr>
              <w:t xml:space="preserve"> </w:t>
            </w:r>
            <w:proofErr w:type="spellStart"/>
            <w:r w:rsidRPr="00BD0AD9">
              <w:rPr>
                <w:rFonts w:ascii="Garamond" w:hAnsi="Garamond"/>
                <w:i/>
                <w:color w:val="333333"/>
                <w:sz w:val="22"/>
                <w:szCs w:val="22"/>
              </w:rPr>
              <w:t>Physics</w:t>
            </w:r>
            <w:proofErr w:type="spellEnd"/>
            <w:r w:rsidRPr="00BD0AD9">
              <w:rPr>
                <w:rFonts w:ascii="Garamond" w:hAnsi="Garamond"/>
                <w:i/>
                <w:color w:val="333333"/>
                <w:sz w:val="22"/>
                <w:szCs w:val="22"/>
              </w:rPr>
              <w:t xml:space="preserve"> and </w:t>
            </w:r>
            <w:proofErr w:type="spellStart"/>
            <w:r w:rsidRPr="00BD0AD9">
              <w:rPr>
                <w:rFonts w:ascii="Garamond" w:hAnsi="Garamond"/>
                <w:i/>
                <w:color w:val="333333"/>
                <w:sz w:val="22"/>
                <w:szCs w:val="22"/>
              </w:rPr>
              <w:t>Philosophy</w:t>
            </w:r>
            <w:proofErr w:type="spellEnd"/>
            <w:r w:rsidRPr="00BD0AD9">
              <w:rPr>
                <w:rFonts w:ascii="Garamond" w:hAnsi="Garamond"/>
                <w:i/>
                <w:color w:val="333333"/>
                <w:sz w:val="22"/>
                <w:szCs w:val="22"/>
              </w:rPr>
              <w:t xml:space="preserve"> of Science</w:t>
            </w:r>
            <w:r w:rsidRPr="00BD0AD9">
              <w:rPr>
                <w:rFonts w:ascii="Garamond" w:hAnsi="Garamond"/>
                <w:color w:val="333333"/>
                <w:sz w:val="22"/>
                <w:szCs w:val="22"/>
              </w:rPr>
              <w:t xml:space="preserve">, Princeton University Press, Princeton, 1983. </w:t>
            </w:r>
          </w:p>
          <w:p w14:paraId="583BE3CB"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J. S. Bell: </w:t>
            </w:r>
            <w:proofErr w:type="spellStart"/>
            <w:r w:rsidRPr="00BD0AD9">
              <w:rPr>
                <w:rFonts w:ascii="Garamond" w:hAnsi="Garamond"/>
                <w:color w:val="333333"/>
                <w:sz w:val="22"/>
                <w:szCs w:val="22"/>
              </w:rPr>
              <w:t>How</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to</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teach</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special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relativity</w:t>
            </w:r>
            <w:proofErr w:type="spellEnd"/>
            <w:r w:rsidRPr="00BD0AD9">
              <w:rPr>
                <w:rFonts w:ascii="Garamond" w:hAnsi="Garamond"/>
                <w:color w:val="333333"/>
                <w:sz w:val="22"/>
                <w:szCs w:val="22"/>
              </w:rPr>
              <w:t xml:space="preserve">, in </w:t>
            </w:r>
            <w:proofErr w:type="spellStart"/>
            <w:r w:rsidRPr="00BD0AD9">
              <w:rPr>
                <w:rFonts w:ascii="Garamond" w:hAnsi="Garamond"/>
                <w:i/>
                <w:color w:val="333333"/>
                <w:sz w:val="22"/>
                <w:szCs w:val="22"/>
              </w:rPr>
              <w:t>Speakable</w:t>
            </w:r>
            <w:proofErr w:type="spellEnd"/>
            <w:r w:rsidRPr="00BD0AD9">
              <w:rPr>
                <w:rFonts w:ascii="Garamond" w:hAnsi="Garamond"/>
                <w:i/>
                <w:color w:val="333333"/>
                <w:sz w:val="22"/>
                <w:szCs w:val="22"/>
              </w:rPr>
              <w:t xml:space="preserve"> and </w:t>
            </w:r>
            <w:proofErr w:type="spellStart"/>
            <w:r w:rsidRPr="00BD0AD9">
              <w:rPr>
                <w:rFonts w:ascii="Garamond" w:hAnsi="Garamond"/>
                <w:i/>
                <w:color w:val="333333"/>
                <w:sz w:val="22"/>
                <w:szCs w:val="22"/>
              </w:rPr>
              <w:t>unspeakable</w:t>
            </w:r>
            <w:proofErr w:type="spellEnd"/>
            <w:r w:rsidRPr="00BD0AD9">
              <w:rPr>
                <w:rFonts w:ascii="Garamond" w:hAnsi="Garamond"/>
                <w:i/>
                <w:color w:val="333333"/>
                <w:sz w:val="22"/>
                <w:szCs w:val="22"/>
              </w:rPr>
              <w:t xml:space="preserve"> in </w:t>
            </w:r>
            <w:proofErr w:type="spellStart"/>
            <w:r w:rsidRPr="00BD0AD9">
              <w:rPr>
                <w:rFonts w:ascii="Garamond" w:hAnsi="Garamond"/>
                <w:i/>
                <w:color w:val="333333"/>
                <w:sz w:val="22"/>
                <w:szCs w:val="22"/>
              </w:rPr>
              <w:t>quantum</w:t>
            </w:r>
            <w:proofErr w:type="spellEnd"/>
            <w:r w:rsidRPr="00BD0AD9">
              <w:rPr>
                <w:rFonts w:ascii="Garamond" w:hAnsi="Garamond"/>
                <w:i/>
                <w:color w:val="333333"/>
                <w:sz w:val="22"/>
                <w:szCs w:val="22"/>
              </w:rPr>
              <w:t xml:space="preserve"> </w:t>
            </w:r>
            <w:proofErr w:type="spellStart"/>
            <w:r w:rsidRPr="00BD0AD9">
              <w:rPr>
                <w:rFonts w:ascii="Garamond" w:hAnsi="Garamond"/>
                <w:i/>
                <w:color w:val="333333"/>
                <w:sz w:val="22"/>
                <w:szCs w:val="22"/>
              </w:rPr>
              <w:t>mechanics</w:t>
            </w:r>
            <w:proofErr w:type="spellEnd"/>
            <w:r w:rsidRPr="00BD0AD9">
              <w:rPr>
                <w:rFonts w:ascii="Garamond" w:hAnsi="Garamond"/>
                <w:color w:val="333333"/>
                <w:sz w:val="22"/>
                <w:szCs w:val="22"/>
              </w:rPr>
              <w:t xml:space="preserve">, Cambridge University Press, 1987. </w:t>
            </w:r>
          </w:p>
          <w:p w14:paraId="0C9EBF83"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A. Einstein, </w:t>
            </w:r>
            <w:hyperlink r:id="rId6">
              <w:proofErr w:type="spellStart"/>
              <w:r w:rsidRPr="00BD0AD9">
                <w:rPr>
                  <w:rStyle w:val="Hiperhivatkozs"/>
                  <w:rFonts w:ascii="Garamond" w:hAnsi="Garamond"/>
                  <w:color w:val="333333"/>
                  <w:sz w:val="22"/>
                  <w:szCs w:val="22"/>
                </w:rPr>
                <w:t>Relativity</w:t>
              </w:r>
              <w:proofErr w:type="spellEnd"/>
              <w:r w:rsidRPr="00BD0AD9">
                <w:rPr>
                  <w:rStyle w:val="Hiperhivatkozs"/>
                  <w:rFonts w:ascii="Garamond" w:hAnsi="Garamond"/>
                  <w:color w:val="333333"/>
                  <w:sz w:val="22"/>
                  <w:szCs w:val="22"/>
                </w:rPr>
                <w:t xml:space="preserve">: The </w:t>
              </w:r>
              <w:proofErr w:type="spellStart"/>
              <w:r w:rsidRPr="00BD0AD9">
                <w:rPr>
                  <w:rStyle w:val="Hiperhivatkozs"/>
                  <w:rFonts w:ascii="Garamond" w:hAnsi="Garamond"/>
                  <w:color w:val="333333"/>
                  <w:sz w:val="22"/>
                  <w:szCs w:val="22"/>
                </w:rPr>
                <w:t>Special</w:t>
              </w:r>
              <w:proofErr w:type="spellEnd"/>
              <w:r w:rsidRPr="00BD0AD9">
                <w:rPr>
                  <w:rStyle w:val="Hiperhivatkozs"/>
                  <w:rFonts w:ascii="Garamond" w:hAnsi="Garamond"/>
                  <w:color w:val="333333"/>
                  <w:sz w:val="22"/>
                  <w:szCs w:val="22"/>
                </w:rPr>
                <w:t xml:space="preserve"> and General </w:t>
              </w:r>
              <w:proofErr w:type="spellStart"/>
              <w:r w:rsidRPr="00BD0AD9">
                <w:rPr>
                  <w:rStyle w:val="Hiperhivatkozs"/>
                  <w:rFonts w:ascii="Garamond" w:hAnsi="Garamond"/>
                  <w:color w:val="333333"/>
                  <w:sz w:val="22"/>
                  <w:szCs w:val="22"/>
                </w:rPr>
                <w:t>Theory</w:t>
              </w:r>
              <w:proofErr w:type="spellEnd"/>
            </w:hyperlink>
          </w:p>
          <w:p w14:paraId="4125B31F"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L. E. Szabó: </w:t>
            </w:r>
            <w:proofErr w:type="spellStart"/>
            <w:r w:rsidRPr="00BD0AD9">
              <w:rPr>
                <w:rFonts w:ascii="Garamond" w:hAnsi="Garamond"/>
                <w:color w:val="333333"/>
                <w:sz w:val="22"/>
                <w:szCs w:val="22"/>
              </w:rPr>
              <w:t>Lorentzian</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theories</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vs</w:t>
            </w:r>
            <w:proofErr w:type="spellEnd"/>
            <w:r w:rsidRPr="00BD0AD9">
              <w:rPr>
                <w:rFonts w:ascii="Garamond" w:hAnsi="Garamond"/>
                <w:color w:val="333333"/>
                <w:sz w:val="22"/>
                <w:szCs w:val="22"/>
              </w:rPr>
              <w:t xml:space="preserve">. Einsteinian </w:t>
            </w:r>
            <w:proofErr w:type="spellStart"/>
            <w:r w:rsidRPr="00BD0AD9">
              <w:rPr>
                <w:rFonts w:ascii="Garamond" w:hAnsi="Garamond"/>
                <w:color w:val="333333"/>
                <w:sz w:val="22"/>
                <w:szCs w:val="22"/>
              </w:rPr>
              <w:t>special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relativity</w:t>
            </w:r>
            <w:proofErr w:type="spellEnd"/>
            <w:r w:rsidRPr="00BD0AD9">
              <w:rPr>
                <w:rFonts w:ascii="Garamond" w:hAnsi="Garamond"/>
                <w:color w:val="333333"/>
                <w:sz w:val="22"/>
                <w:szCs w:val="22"/>
              </w:rPr>
              <w:t xml:space="preserve"> -- a </w:t>
            </w:r>
            <w:proofErr w:type="spellStart"/>
            <w:r w:rsidRPr="00BD0AD9">
              <w:rPr>
                <w:rFonts w:ascii="Garamond" w:hAnsi="Garamond"/>
                <w:color w:val="333333"/>
                <w:sz w:val="22"/>
                <w:szCs w:val="22"/>
              </w:rPr>
              <w:t>logico-empiricist</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reconstruction</w:t>
            </w:r>
            <w:proofErr w:type="spellEnd"/>
            <w:r w:rsidRPr="00BD0AD9">
              <w:rPr>
                <w:rFonts w:ascii="Garamond" w:hAnsi="Garamond"/>
                <w:color w:val="333333"/>
                <w:sz w:val="22"/>
                <w:szCs w:val="22"/>
              </w:rPr>
              <w:t xml:space="preserve">, in A. </w:t>
            </w:r>
            <w:proofErr w:type="spellStart"/>
            <w:r w:rsidRPr="00BD0AD9">
              <w:rPr>
                <w:rFonts w:ascii="Garamond" w:hAnsi="Garamond"/>
                <w:color w:val="333333"/>
                <w:sz w:val="22"/>
                <w:szCs w:val="22"/>
              </w:rPr>
              <w:t>Maté</w:t>
            </w:r>
            <w:proofErr w:type="spellEnd"/>
            <w:r w:rsidRPr="00BD0AD9">
              <w:rPr>
                <w:rFonts w:ascii="Garamond" w:hAnsi="Garamond"/>
                <w:color w:val="333333"/>
                <w:sz w:val="22"/>
                <w:szCs w:val="22"/>
              </w:rPr>
              <w:t xml:space="preserve">, M. </w:t>
            </w:r>
            <w:proofErr w:type="spellStart"/>
            <w:r w:rsidRPr="00BD0AD9">
              <w:rPr>
                <w:rFonts w:ascii="Garamond" w:hAnsi="Garamond"/>
                <w:color w:val="333333"/>
                <w:sz w:val="22"/>
                <w:szCs w:val="22"/>
              </w:rPr>
              <w:t>Rédei</w:t>
            </w:r>
            <w:proofErr w:type="spellEnd"/>
            <w:r w:rsidRPr="00BD0AD9">
              <w:rPr>
                <w:rFonts w:ascii="Garamond" w:hAnsi="Garamond"/>
                <w:color w:val="333333"/>
                <w:sz w:val="22"/>
                <w:szCs w:val="22"/>
              </w:rPr>
              <w:t xml:space="preserve"> and F. Stadler (</w:t>
            </w:r>
            <w:proofErr w:type="spellStart"/>
            <w:r w:rsidRPr="00BD0AD9">
              <w:rPr>
                <w:rFonts w:ascii="Garamond" w:hAnsi="Garamond"/>
                <w:color w:val="333333"/>
                <w:sz w:val="22"/>
                <w:szCs w:val="22"/>
              </w:rPr>
              <w:t>eds</w:t>
            </w:r>
            <w:proofErr w:type="spellEnd"/>
            <w:r w:rsidRPr="00BD0AD9">
              <w:rPr>
                <w:rFonts w:ascii="Garamond" w:hAnsi="Garamond"/>
                <w:color w:val="333333"/>
                <w:sz w:val="22"/>
                <w:szCs w:val="22"/>
              </w:rPr>
              <w:t xml:space="preserve">.), </w:t>
            </w:r>
            <w:proofErr w:type="spellStart"/>
            <w:r w:rsidRPr="00BD0AD9">
              <w:rPr>
                <w:rFonts w:ascii="Garamond" w:hAnsi="Garamond"/>
                <w:i/>
                <w:color w:val="333333"/>
                <w:sz w:val="22"/>
                <w:szCs w:val="22"/>
              </w:rPr>
              <w:t>Vienna</w:t>
            </w:r>
            <w:proofErr w:type="spellEnd"/>
            <w:r w:rsidRPr="00BD0AD9">
              <w:rPr>
                <w:rFonts w:ascii="Garamond" w:hAnsi="Garamond"/>
                <w:i/>
                <w:color w:val="333333"/>
                <w:sz w:val="22"/>
                <w:szCs w:val="22"/>
              </w:rPr>
              <w:t xml:space="preserve"> </w:t>
            </w:r>
            <w:proofErr w:type="spellStart"/>
            <w:r w:rsidRPr="00BD0AD9">
              <w:rPr>
                <w:rFonts w:ascii="Garamond" w:hAnsi="Garamond"/>
                <w:i/>
                <w:color w:val="333333"/>
                <w:sz w:val="22"/>
                <w:szCs w:val="22"/>
              </w:rPr>
              <w:t>Circle</w:t>
            </w:r>
            <w:proofErr w:type="spellEnd"/>
            <w:r w:rsidRPr="00BD0AD9">
              <w:rPr>
                <w:rFonts w:ascii="Garamond" w:hAnsi="Garamond"/>
                <w:i/>
                <w:color w:val="333333"/>
                <w:sz w:val="22"/>
                <w:szCs w:val="22"/>
              </w:rPr>
              <w:t xml:space="preserve"> and Hungary -- </w:t>
            </w:r>
            <w:proofErr w:type="spellStart"/>
            <w:r w:rsidRPr="00BD0AD9">
              <w:rPr>
                <w:rFonts w:ascii="Garamond" w:hAnsi="Garamond"/>
                <w:i/>
                <w:color w:val="333333"/>
                <w:sz w:val="22"/>
                <w:szCs w:val="22"/>
              </w:rPr>
              <w:t>Veröffentlichungen</w:t>
            </w:r>
            <w:proofErr w:type="spellEnd"/>
            <w:r w:rsidRPr="00BD0AD9">
              <w:rPr>
                <w:rFonts w:ascii="Garamond" w:hAnsi="Garamond"/>
                <w:i/>
                <w:color w:val="333333"/>
                <w:sz w:val="22"/>
                <w:szCs w:val="22"/>
              </w:rPr>
              <w:t xml:space="preserve"> </w:t>
            </w:r>
            <w:proofErr w:type="spellStart"/>
            <w:r w:rsidRPr="00BD0AD9">
              <w:rPr>
                <w:rFonts w:ascii="Garamond" w:hAnsi="Garamond"/>
                <w:i/>
                <w:color w:val="333333"/>
                <w:sz w:val="22"/>
                <w:szCs w:val="22"/>
              </w:rPr>
              <w:t>des</w:t>
            </w:r>
            <w:proofErr w:type="spellEnd"/>
            <w:r w:rsidRPr="00BD0AD9">
              <w:rPr>
                <w:rFonts w:ascii="Garamond" w:hAnsi="Garamond"/>
                <w:i/>
                <w:color w:val="333333"/>
                <w:sz w:val="22"/>
                <w:szCs w:val="22"/>
              </w:rPr>
              <w:t xml:space="preserve"> </w:t>
            </w:r>
            <w:proofErr w:type="spellStart"/>
            <w:r w:rsidRPr="00BD0AD9">
              <w:rPr>
                <w:rFonts w:ascii="Garamond" w:hAnsi="Garamond"/>
                <w:i/>
                <w:color w:val="333333"/>
                <w:sz w:val="22"/>
                <w:szCs w:val="22"/>
              </w:rPr>
              <w:t>Instituts</w:t>
            </w:r>
            <w:proofErr w:type="spellEnd"/>
            <w:r w:rsidRPr="00BD0AD9">
              <w:rPr>
                <w:rFonts w:ascii="Garamond" w:hAnsi="Garamond"/>
                <w:i/>
                <w:color w:val="333333"/>
                <w:sz w:val="22"/>
                <w:szCs w:val="22"/>
              </w:rPr>
              <w:t xml:space="preserve"> Wiener </w:t>
            </w:r>
            <w:proofErr w:type="spellStart"/>
            <w:proofErr w:type="gramStart"/>
            <w:r w:rsidRPr="00BD0AD9">
              <w:rPr>
                <w:rFonts w:ascii="Garamond" w:hAnsi="Garamond"/>
                <w:i/>
                <w:color w:val="333333"/>
                <w:sz w:val="22"/>
                <w:szCs w:val="22"/>
              </w:rPr>
              <w:t>Kreis</w:t>
            </w:r>
            <w:proofErr w:type="spellEnd"/>
            <w:r w:rsidRPr="00BD0AD9">
              <w:rPr>
                <w:rFonts w:ascii="Garamond" w:hAnsi="Garamond"/>
                <w:color w:val="333333"/>
                <w:sz w:val="22"/>
                <w:szCs w:val="22"/>
              </w:rPr>
              <w:t>,  Springer</w:t>
            </w:r>
            <w:proofErr w:type="gramEnd"/>
            <w:r w:rsidRPr="00BD0AD9">
              <w:rPr>
                <w:rFonts w:ascii="Garamond" w:hAnsi="Garamond"/>
                <w:color w:val="333333"/>
                <w:sz w:val="22"/>
                <w:szCs w:val="22"/>
              </w:rPr>
              <w:t xml:space="preserve"> 2011. [</w:t>
            </w:r>
            <w:hyperlink r:id="rId7">
              <w:r w:rsidRPr="00BD0AD9">
                <w:rPr>
                  <w:rStyle w:val="Hiperhivatkozs"/>
                  <w:rFonts w:ascii="Garamond" w:hAnsi="Garamond"/>
                  <w:color w:val="333333"/>
                  <w:sz w:val="22"/>
                  <w:szCs w:val="22"/>
                </w:rPr>
                <w:t>PDF</w:t>
              </w:r>
            </w:hyperlink>
            <w:r w:rsidRPr="00BD0AD9">
              <w:rPr>
                <w:rFonts w:ascii="Garamond" w:hAnsi="Garamond"/>
                <w:color w:val="333333"/>
                <w:sz w:val="22"/>
                <w:szCs w:val="22"/>
              </w:rPr>
              <w:t xml:space="preserve">] </w:t>
            </w:r>
          </w:p>
          <w:p w14:paraId="5E557E62"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L. E. Szabó: </w:t>
            </w:r>
            <w:proofErr w:type="spellStart"/>
            <w:r w:rsidRPr="00BD0AD9">
              <w:rPr>
                <w:rFonts w:ascii="Garamond" w:hAnsi="Garamond"/>
                <w:color w:val="333333"/>
                <w:sz w:val="22"/>
                <w:szCs w:val="22"/>
              </w:rPr>
              <w:t>Does</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special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relativity</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theory</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tell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us</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anything</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new</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about</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space</w:t>
            </w:r>
            <w:proofErr w:type="spellEnd"/>
            <w:r w:rsidRPr="00BD0AD9">
              <w:rPr>
                <w:rFonts w:ascii="Garamond" w:hAnsi="Garamond"/>
                <w:color w:val="333333"/>
                <w:sz w:val="22"/>
                <w:szCs w:val="22"/>
              </w:rPr>
              <w:t xml:space="preserve"> and </w:t>
            </w:r>
            <w:proofErr w:type="spellStart"/>
            <w:r w:rsidRPr="00BD0AD9">
              <w:rPr>
                <w:rFonts w:ascii="Garamond" w:hAnsi="Garamond"/>
                <w:color w:val="333333"/>
                <w:sz w:val="22"/>
                <w:szCs w:val="22"/>
              </w:rPr>
              <w:t>time</w:t>
            </w:r>
            <w:proofErr w:type="spellEnd"/>
            <w:r w:rsidRPr="00BD0AD9">
              <w:rPr>
                <w:rFonts w:ascii="Garamond" w:hAnsi="Garamond"/>
                <w:color w:val="333333"/>
                <w:sz w:val="22"/>
                <w:szCs w:val="22"/>
              </w:rPr>
              <w:t>? [</w:t>
            </w:r>
            <w:hyperlink r:id="rId8">
              <w:r w:rsidRPr="00BD0AD9">
                <w:rPr>
                  <w:rStyle w:val="Hiperhivatkozs"/>
                  <w:rFonts w:ascii="Garamond" w:hAnsi="Garamond"/>
                  <w:color w:val="333333"/>
                  <w:sz w:val="22"/>
                  <w:szCs w:val="22"/>
                </w:rPr>
                <w:t>PDF</w:t>
              </w:r>
            </w:hyperlink>
            <w:r w:rsidRPr="00BD0AD9">
              <w:rPr>
                <w:rFonts w:ascii="Garamond" w:hAnsi="Garamond"/>
                <w:color w:val="333333"/>
                <w:sz w:val="22"/>
                <w:szCs w:val="22"/>
              </w:rPr>
              <w:t>] (</w:t>
            </w:r>
            <w:proofErr w:type="spellStart"/>
            <w:r w:rsidRPr="00BD0AD9">
              <w:rPr>
                <w:rFonts w:ascii="Garamond" w:hAnsi="Garamond"/>
                <w:color w:val="333333"/>
                <w:sz w:val="22"/>
                <w:szCs w:val="22"/>
              </w:rPr>
              <w:t>Prolog</w:t>
            </w:r>
            <w:proofErr w:type="spellEnd"/>
            <w:r w:rsidRPr="00BD0AD9">
              <w:rPr>
                <w:rFonts w:ascii="Garamond" w:hAnsi="Garamond"/>
                <w:color w:val="333333"/>
                <w:sz w:val="22"/>
                <w:szCs w:val="22"/>
              </w:rPr>
              <w:t xml:space="preserve">) </w:t>
            </w:r>
          </w:p>
          <w:p w14:paraId="10DE5271"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M. Gömöri and L.E. Szabó: </w:t>
            </w:r>
            <w:proofErr w:type="spellStart"/>
            <w:r w:rsidRPr="00BD0AD9">
              <w:rPr>
                <w:rFonts w:ascii="Garamond" w:hAnsi="Garamond"/>
                <w:color w:val="333333"/>
                <w:sz w:val="22"/>
                <w:szCs w:val="22"/>
              </w:rPr>
              <w:t>Formal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statement</w:t>
            </w:r>
            <w:proofErr w:type="spellEnd"/>
            <w:r w:rsidRPr="00BD0AD9">
              <w:rPr>
                <w:rFonts w:ascii="Garamond" w:hAnsi="Garamond"/>
                <w:color w:val="333333"/>
                <w:sz w:val="22"/>
                <w:szCs w:val="22"/>
              </w:rPr>
              <w:t xml:space="preserve"> of </w:t>
            </w:r>
            <w:proofErr w:type="spellStart"/>
            <w:r w:rsidRPr="00BD0AD9">
              <w:rPr>
                <w:rFonts w:ascii="Garamond" w:hAnsi="Garamond"/>
                <w:color w:val="333333"/>
                <w:sz w:val="22"/>
                <w:szCs w:val="22"/>
              </w:rPr>
              <w:t>the</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special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principle</w:t>
            </w:r>
            <w:proofErr w:type="spellEnd"/>
            <w:r w:rsidRPr="00BD0AD9">
              <w:rPr>
                <w:rFonts w:ascii="Garamond" w:hAnsi="Garamond"/>
                <w:color w:val="333333"/>
                <w:sz w:val="22"/>
                <w:szCs w:val="22"/>
              </w:rPr>
              <w:t xml:space="preserve"> of </w:t>
            </w:r>
            <w:proofErr w:type="spellStart"/>
            <w:r w:rsidRPr="00BD0AD9">
              <w:rPr>
                <w:rFonts w:ascii="Garamond" w:hAnsi="Garamond"/>
                <w:color w:val="333333"/>
                <w:sz w:val="22"/>
                <w:szCs w:val="22"/>
              </w:rPr>
              <w:t>relativity</w:t>
            </w:r>
            <w:proofErr w:type="spellEnd"/>
            <w:r w:rsidRPr="00BD0AD9">
              <w:rPr>
                <w:rFonts w:ascii="Garamond" w:hAnsi="Garamond"/>
                <w:color w:val="333333"/>
                <w:sz w:val="22"/>
                <w:szCs w:val="22"/>
              </w:rPr>
              <w:t xml:space="preserve"> (2015),</w:t>
            </w:r>
            <w:r w:rsidRPr="00BD0AD9">
              <w:rPr>
                <w:rFonts w:ascii="Garamond" w:hAnsi="Garamond"/>
                <w:i/>
                <w:iCs/>
                <w:color w:val="333333"/>
                <w:sz w:val="22"/>
                <w:szCs w:val="22"/>
              </w:rPr>
              <w:t> </w:t>
            </w:r>
            <w:proofErr w:type="spellStart"/>
            <w:r w:rsidRPr="00BD0AD9">
              <w:rPr>
                <w:rFonts w:ascii="Garamond" w:hAnsi="Garamond"/>
                <w:i/>
                <w:iCs/>
                <w:color w:val="333333"/>
                <w:sz w:val="22"/>
                <w:szCs w:val="22"/>
              </w:rPr>
              <w:t>Synthese</w:t>
            </w:r>
            <w:proofErr w:type="spellEnd"/>
            <w:r w:rsidRPr="00BD0AD9">
              <w:rPr>
                <w:rFonts w:ascii="Garamond" w:hAnsi="Garamond"/>
                <w:color w:val="333333"/>
                <w:sz w:val="22"/>
                <w:szCs w:val="22"/>
              </w:rPr>
              <w:t>, 192 (2015), pp. 2053–</w:t>
            </w:r>
            <w:proofErr w:type="gramStart"/>
            <w:r w:rsidRPr="00BD0AD9">
              <w:rPr>
                <w:rFonts w:ascii="Garamond" w:hAnsi="Garamond"/>
                <w:color w:val="333333"/>
                <w:sz w:val="22"/>
                <w:szCs w:val="22"/>
              </w:rPr>
              <w:t>2076,  DOI</w:t>
            </w:r>
            <w:proofErr w:type="gramEnd"/>
            <w:r w:rsidRPr="00BD0AD9">
              <w:rPr>
                <w:rFonts w:ascii="Garamond" w:hAnsi="Garamond"/>
                <w:color w:val="333333"/>
                <w:sz w:val="22"/>
                <w:szCs w:val="22"/>
              </w:rPr>
              <w:t xml:space="preserve">: 10.1007/s11229-013-0374-1 </w:t>
            </w:r>
          </w:p>
          <w:p w14:paraId="3C0D6E8D" w14:textId="77777777" w:rsidR="0018297D" w:rsidRPr="00BD0AD9" w:rsidRDefault="0018297D" w:rsidP="0018297D">
            <w:pPr>
              <w:pStyle w:val="Szvegtrzs"/>
              <w:widowControl w:val="0"/>
              <w:numPr>
                <w:ilvl w:val="0"/>
                <w:numId w:val="1"/>
              </w:numPr>
              <w:tabs>
                <w:tab w:val="clear" w:pos="707"/>
                <w:tab w:val="left" w:pos="0"/>
              </w:tabs>
              <w:spacing w:after="0"/>
              <w:rPr>
                <w:rFonts w:ascii="Garamond" w:hAnsi="Garamond"/>
                <w:sz w:val="22"/>
                <w:szCs w:val="22"/>
              </w:rPr>
            </w:pPr>
            <w:proofErr w:type="spellStart"/>
            <w:r w:rsidRPr="00BD0AD9">
              <w:rPr>
                <w:rFonts w:ascii="Garamond" w:hAnsi="Garamond"/>
                <w:color w:val="333333"/>
                <w:sz w:val="22"/>
                <w:szCs w:val="22"/>
              </w:rPr>
              <w:t>Earman</w:t>
            </w:r>
            <w:proofErr w:type="spellEnd"/>
            <w:r w:rsidRPr="00BD0AD9">
              <w:rPr>
                <w:rFonts w:ascii="Garamond" w:hAnsi="Garamond"/>
                <w:color w:val="333333"/>
                <w:sz w:val="22"/>
                <w:szCs w:val="22"/>
              </w:rPr>
              <w:t xml:space="preserve">, J. (2004): </w:t>
            </w:r>
            <w:proofErr w:type="spellStart"/>
            <w:r w:rsidRPr="00BD0AD9">
              <w:rPr>
                <w:rFonts w:ascii="Garamond" w:hAnsi="Garamond"/>
                <w:color w:val="333333"/>
                <w:sz w:val="22"/>
                <w:szCs w:val="22"/>
              </w:rPr>
              <w:t>Laws</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Symmetry</w:t>
            </w:r>
            <w:proofErr w:type="spellEnd"/>
            <w:r w:rsidRPr="00BD0AD9">
              <w:rPr>
                <w:rFonts w:ascii="Garamond" w:hAnsi="Garamond"/>
                <w:color w:val="333333"/>
                <w:sz w:val="22"/>
                <w:szCs w:val="22"/>
              </w:rPr>
              <w:t xml:space="preserve">, and </w:t>
            </w:r>
            <w:proofErr w:type="spellStart"/>
            <w:r w:rsidRPr="00BD0AD9">
              <w:rPr>
                <w:rFonts w:ascii="Garamond" w:hAnsi="Garamond"/>
                <w:color w:val="333333"/>
                <w:sz w:val="22"/>
                <w:szCs w:val="22"/>
              </w:rPr>
              <w:t>Symmetry</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Breaking</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Invariance</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Conservation</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Principles</w:t>
            </w:r>
            <w:proofErr w:type="spellEnd"/>
            <w:r w:rsidRPr="00BD0AD9">
              <w:rPr>
                <w:rFonts w:ascii="Garamond" w:hAnsi="Garamond"/>
                <w:color w:val="333333"/>
                <w:sz w:val="22"/>
                <w:szCs w:val="22"/>
              </w:rPr>
              <w:t xml:space="preserve">, and </w:t>
            </w:r>
            <w:proofErr w:type="spellStart"/>
            <w:r w:rsidRPr="00BD0AD9">
              <w:rPr>
                <w:rFonts w:ascii="Garamond" w:hAnsi="Garamond"/>
                <w:color w:val="333333"/>
                <w:sz w:val="22"/>
                <w:szCs w:val="22"/>
              </w:rPr>
              <w:t>Objectivity</w:t>
            </w:r>
            <w:proofErr w:type="spellEnd"/>
            <w:r w:rsidRPr="00BD0AD9">
              <w:rPr>
                <w:rFonts w:ascii="Garamond" w:hAnsi="Garamond"/>
                <w:color w:val="333333"/>
                <w:sz w:val="22"/>
                <w:szCs w:val="22"/>
              </w:rPr>
              <w:t xml:space="preserve">, </w:t>
            </w:r>
            <w:proofErr w:type="spellStart"/>
            <w:r w:rsidRPr="00BD0AD9">
              <w:rPr>
                <w:rFonts w:ascii="Garamond" w:hAnsi="Garamond"/>
                <w:i/>
                <w:iCs/>
                <w:color w:val="333333"/>
                <w:sz w:val="22"/>
                <w:szCs w:val="22"/>
              </w:rPr>
              <w:t>Philosophy</w:t>
            </w:r>
            <w:proofErr w:type="spellEnd"/>
            <w:r w:rsidRPr="00BD0AD9">
              <w:rPr>
                <w:rFonts w:ascii="Garamond" w:hAnsi="Garamond"/>
                <w:i/>
                <w:iCs/>
                <w:color w:val="333333"/>
                <w:sz w:val="22"/>
                <w:szCs w:val="22"/>
              </w:rPr>
              <w:t xml:space="preserve"> of Science</w:t>
            </w:r>
            <w:r w:rsidRPr="00BD0AD9">
              <w:rPr>
                <w:rFonts w:ascii="Garamond" w:hAnsi="Garamond"/>
                <w:color w:val="333333"/>
                <w:sz w:val="22"/>
                <w:szCs w:val="22"/>
              </w:rPr>
              <w:t xml:space="preserve"> 71, 1227.</w:t>
            </w:r>
          </w:p>
          <w:p w14:paraId="6A56E539" w14:textId="77777777" w:rsidR="0018297D" w:rsidRPr="00DD2612" w:rsidRDefault="0018297D" w:rsidP="0018297D">
            <w:pPr>
              <w:pStyle w:val="Szvegtrzs"/>
              <w:widowControl w:val="0"/>
              <w:numPr>
                <w:ilvl w:val="0"/>
                <w:numId w:val="1"/>
              </w:numPr>
              <w:tabs>
                <w:tab w:val="clear" w:pos="707"/>
                <w:tab w:val="left" w:pos="0"/>
              </w:tabs>
              <w:spacing w:after="0"/>
              <w:rPr>
                <w:rFonts w:ascii="Garamond" w:hAnsi="Garamond"/>
                <w:sz w:val="22"/>
                <w:szCs w:val="22"/>
              </w:rPr>
            </w:pPr>
            <w:r w:rsidRPr="00BD0AD9">
              <w:rPr>
                <w:rFonts w:ascii="Garamond" w:hAnsi="Garamond"/>
                <w:color w:val="333333"/>
                <w:sz w:val="22"/>
                <w:szCs w:val="22"/>
              </w:rPr>
              <w:t xml:space="preserve">Norton, J. D. (2013): </w:t>
            </w:r>
            <w:proofErr w:type="spellStart"/>
            <w:r w:rsidRPr="00BD0AD9">
              <w:rPr>
                <w:rFonts w:ascii="Garamond" w:hAnsi="Garamond"/>
                <w:color w:val="333333"/>
                <w:sz w:val="22"/>
                <w:szCs w:val="22"/>
              </w:rPr>
              <w:t>Special</w:t>
            </w:r>
            <w:proofErr w:type="spellEnd"/>
            <w:r w:rsidRPr="00BD0AD9">
              <w:rPr>
                <w:rFonts w:ascii="Garamond" w:hAnsi="Garamond"/>
                <w:color w:val="333333"/>
                <w:sz w:val="22"/>
                <w:szCs w:val="22"/>
              </w:rPr>
              <w:t xml:space="preserve"> </w:t>
            </w:r>
            <w:proofErr w:type="spellStart"/>
            <w:r w:rsidRPr="00BD0AD9">
              <w:rPr>
                <w:rFonts w:ascii="Garamond" w:hAnsi="Garamond"/>
                <w:color w:val="333333"/>
                <w:sz w:val="22"/>
                <w:szCs w:val="22"/>
              </w:rPr>
              <w:t>Theory</w:t>
            </w:r>
            <w:proofErr w:type="spellEnd"/>
            <w:r w:rsidRPr="00BD0AD9">
              <w:rPr>
                <w:rFonts w:ascii="Garamond" w:hAnsi="Garamond"/>
                <w:color w:val="333333"/>
                <w:sz w:val="22"/>
                <w:szCs w:val="22"/>
              </w:rPr>
              <w:t xml:space="preserve"> of </w:t>
            </w:r>
            <w:proofErr w:type="spellStart"/>
            <w:r w:rsidRPr="00BD0AD9">
              <w:rPr>
                <w:rFonts w:ascii="Garamond" w:hAnsi="Garamond"/>
                <w:color w:val="333333"/>
                <w:sz w:val="22"/>
                <w:szCs w:val="22"/>
              </w:rPr>
              <w:t>Relativity</w:t>
            </w:r>
            <w:proofErr w:type="spellEnd"/>
            <w:r w:rsidRPr="00BD0AD9">
              <w:rPr>
                <w:rFonts w:ascii="Garamond" w:hAnsi="Garamond"/>
                <w:color w:val="333333"/>
                <w:sz w:val="22"/>
                <w:szCs w:val="22"/>
              </w:rPr>
              <w:t xml:space="preserve">: The </w:t>
            </w:r>
            <w:proofErr w:type="spellStart"/>
            <w:r w:rsidRPr="00BD0AD9">
              <w:rPr>
                <w:rFonts w:ascii="Garamond" w:hAnsi="Garamond"/>
                <w:color w:val="333333"/>
                <w:sz w:val="22"/>
                <w:szCs w:val="22"/>
              </w:rPr>
              <w:t>Principles</w:t>
            </w:r>
            <w:proofErr w:type="spellEnd"/>
            <w:r w:rsidRPr="00BD0AD9">
              <w:rPr>
                <w:rFonts w:ascii="Garamond" w:hAnsi="Garamond"/>
                <w:color w:val="333333"/>
                <w:sz w:val="22"/>
                <w:szCs w:val="22"/>
              </w:rPr>
              <w:t>, http://www.pitt.edu/~jdnorton/teaching/HPS_0410/chapters/Special_relativity_principles</w:t>
            </w:r>
          </w:p>
        </w:tc>
      </w:tr>
    </w:tbl>
    <w:p w14:paraId="0B612A86" w14:textId="77777777" w:rsidR="00B52D43" w:rsidRDefault="00B52D43"/>
    <w:sectPr w:rsidR="00B52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E634F"/>
    <w:multiLevelType w:val="multilevel"/>
    <w:tmpl w:val="286883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B57F84"/>
    <w:multiLevelType w:val="multilevel"/>
    <w:tmpl w:val="98F2E2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7D"/>
    <w:rsid w:val="0018297D"/>
    <w:rsid w:val="00B52D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A0D1"/>
  <w15:chartTrackingRefBased/>
  <w15:docId w15:val="{23B37D71-283D-4B66-B189-CBE99D52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8297D"/>
    <w:pPr>
      <w:suppressAutoHyphens/>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18297D"/>
    <w:rPr>
      <w:color w:val="0000FF"/>
      <w:u w:val="single"/>
    </w:rPr>
  </w:style>
  <w:style w:type="paragraph" w:styleId="Szvegtrzs">
    <w:name w:val="Body Text"/>
    <w:basedOn w:val="Norml"/>
    <w:link w:val="SzvegtrzsChar"/>
    <w:uiPriority w:val="99"/>
    <w:rsid w:val="0018297D"/>
    <w:pPr>
      <w:spacing w:after="140" w:line="276"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18297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sophy.elte.hu/leszabo/Preprints/lesz_does_d.pdf" TargetMode="External"/><Relationship Id="rId3" Type="http://schemas.openxmlformats.org/officeDocument/2006/relationships/settings" Target="settings.xml"/><Relationship Id="rId7" Type="http://schemas.openxmlformats.org/officeDocument/2006/relationships/hyperlink" Target="http://phil.elte.hu/leszabo/Preprints/leszabo-lorein-prepri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iblio.org/ebooks/Einstein/Einstein_Relativity.pdf" TargetMode="External"/><Relationship Id="rId5" Type="http://schemas.openxmlformats.org/officeDocument/2006/relationships/hyperlink" Target="http://phil.elte.hu/leszabo/Preprints/covariance_prepri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2953</Characters>
  <Application>Microsoft Office Word</Application>
  <DocSecurity>0</DocSecurity>
  <Lines>24</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2021-11-18T13:56:00Z</dcterms:created>
  <dcterms:modified xsi:type="dcterms:W3CDTF">2021-11-18T13:56:00Z</dcterms:modified>
</cp:coreProperties>
</file>