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5B86" w14:textId="77777777" w:rsidR="0065096E" w:rsidRPr="00871A21" w:rsidRDefault="0065096E" w:rsidP="00871A21">
      <w:pPr>
        <w:pStyle w:val="Nincstrkz"/>
        <w:jc w:val="both"/>
        <w:rPr>
          <w:rFonts w:ascii="Garamond" w:hAnsi="Garamond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5096E" w:rsidRPr="00871A21" w14:paraId="0F142456" w14:textId="77777777" w:rsidTr="00E04171">
        <w:tc>
          <w:tcPr>
            <w:tcW w:w="9212" w:type="dxa"/>
          </w:tcPr>
          <w:p w14:paraId="260B0038" w14:textId="21FD4148" w:rsidR="0065096E" w:rsidRPr="00871A21" w:rsidRDefault="00784526" w:rsidP="00871A21">
            <w:pPr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  <w:r w:rsidRPr="00871A21">
              <w:rPr>
                <w:rFonts w:ascii="Garamond" w:hAnsi="Garamond"/>
                <w:b/>
                <w:bCs/>
                <w:lang w:val="en-GB"/>
              </w:rPr>
              <w:t>C</w:t>
            </w:r>
            <w:r w:rsidR="0065096E" w:rsidRPr="00871A21">
              <w:rPr>
                <w:rFonts w:ascii="Garamond" w:hAnsi="Garamond"/>
                <w:b/>
                <w:bCs/>
                <w:lang w:val="en-GB"/>
              </w:rPr>
              <w:t>ourse</w:t>
            </w:r>
            <w:r w:rsidRPr="00871A21">
              <w:rPr>
                <w:rFonts w:ascii="Garamond" w:hAnsi="Garamond"/>
                <w:b/>
                <w:bCs/>
                <w:lang w:val="en-GB"/>
              </w:rPr>
              <w:t xml:space="preserve"> code</w:t>
            </w:r>
            <w:r w:rsidR="0065096E" w:rsidRPr="00871A21">
              <w:rPr>
                <w:rFonts w:ascii="Garamond" w:hAnsi="Garamond"/>
                <w:b/>
                <w:bCs/>
                <w:lang w:val="en-GB"/>
              </w:rPr>
              <w:t>:</w:t>
            </w:r>
            <w:r w:rsidR="0065096E" w:rsidRPr="00871A21">
              <w:rPr>
                <w:rFonts w:ascii="Garamond" w:hAnsi="Garamond"/>
                <w:lang w:val="en-GB"/>
              </w:rPr>
              <w:t xml:space="preserve"> </w:t>
            </w:r>
            <w:r w:rsidR="0065096E" w:rsidRPr="00871A21">
              <w:rPr>
                <w:rFonts w:ascii="Garamond" w:hAnsi="Garamond"/>
                <w:color w:val="222222"/>
                <w:shd w:val="clear" w:color="auto" w:fill="FFFFFF"/>
                <w:lang w:val="en-GB"/>
              </w:rPr>
              <w:t>BA-ERA-IPH-S-6, MA-ERA-IPH-S-6</w:t>
            </w:r>
            <w:r w:rsidR="00FF6753" w:rsidRPr="00871A21">
              <w:rPr>
                <w:rFonts w:ascii="Garamond" w:hAnsi="Garamond"/>
                <w:color w:val="222222"/>
                <w:shd w:val="clear" w:color="auto" w:fill="FFFFFF"/>
                <w:lang w:val="en-GB"/>
              </w:rPr>
              <w:t xml:space="preserve">, </w:t>
            </w:r>
            <w:r w:rsidR="00EE1ECD" w:rsidRPr="00EE1ECD">
              <w:rPr>
                <w:rFonts w:ascii="Garamond" w:hAnsi="Garamond"/>
                <w:color w:val="222222"/>
                <w:shd w:val="clear" w:color="auto" w:fill="FFFFFF"/>
              </w:rPr>
              <w:t>BBN-XFI-202:6</w:t>
            </w:r>
          </w:p>
        </w:tc>
      </w:tr>
      <w:tr w:rsidR="0065096E" w:rsidRPr="00871A21" w14:paraId="51CE5E7F" w14:textId="77777777" w:rsidTr="00E04171">
        <w:tc>
          <w:tcPr>
            <w:tcW w:w="9212" w:type="dxa"/>
          </w:tcPr>
          <w:p w14:paraId="12C2AF5E" w14:textId="77777777" w:rsidR="0065096E" w:rsidRPr="00871A21" w:rsidRDefault="0065096E" w:rsidP="00871A21">
            <w:pPr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  <w:r w:rsidRPr="00871A21">
              <w:rPr>
                <w:rFonts w:ascii="Garamond" w:hAnsi="Garamond"/>
                <w:b/>
                <w:bCs/>
                <w:lang w:val="en-GB"/>
              </w:rPr>
              <w:t>Title of course:</w:t>
            </w:r>
            <w:r w:rsidRPr="00871A21">
              <w:rPr>
                <w:rFonts w:ascii="Garamond" w:hAnsi="Garamond"/>
                <w:lang w:val="en-GB"/>
              </w:rPr>
              <w:t xml:space="preserve"> Introduction to Philosophy</w:t>
            </w:r>
          </w:p>
        </w:tc>
      </w:tr>
      <w:tr w:rsidR="0065096E" w:rsidRPr="00871A21" w14:paraId="51E5DFF2" w14:textId="77777777" w:rsidTr="00E04171">
        <w:tc>
          <w:tcPr>
            <w:tcW w:w="9212" w:type="dxa"/>
          </w:tcPr>
          <w:p w14:paraId="750C1490" w14:textId="77777777" w:rsidR="0065096E" w:rsidRPr="00871A21" w:rsidRDefault="00222BE1" w:rsidP="00871A21">
            <w:pPr>
              <w:suppressAutoHyphens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  <w:r w:rsidRPr="00871A21">
              <w:rPr>
                <w:rFonts w:ascii="Garamond" w:hAnsi="Garamond"/>
                <w:b/>
                <w:bCs/>
                <w:lang w:val="en-GB"/>
              </w:rPr>
              <w:t>Instructo</w:t>
            </w:r>
            <w:r w:rsidR="0065096E" w:rsidRPr="00871A21">
              <w:rPr>
                <w:rFonts w:ascii="Garamond" w:hAnsi="Garamond"/>
                <w:b/>
                <w:bCs/>
                <w:lang w:val="en-GB"/>
              </w:rPr>
              <w:t>r:</w:t>
            </w:r>
            <w:r w:rsidR="0065096E" w:rsidRPr="00871A21">
              <w:rPr>
                <w:rFonts w:ascii="Garamond" w:hAnsi="Garamond"/>
                <w:lang w:val="en-GB"/>
              </w:rPr>
              <w:t xml:space="preserve"> Judit Szalai</w:t>
            </w:r>
          </w:p>
          <w:p w14:paraId="6B7DBDC3" w14:textId="77777777" w:rsidR="00897A27" w:rsidRPr="00871A21" w:rsidRDefault="00897A27" w:rsidP="00871A21">
            <w:pPr>
              <w:suppressAutoHyphens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  <w:r w:rsidRPr="00871A21">
              <w:rPr>
                <w:rFonts w:ascii="Garamond" w:hAnsi="Garamond"/>
                <w:lang w:val="en-GB"/>
              </w:rPr>
              <w:t>ASYNCHRONOUS ONLINE COURSE</w:t>
            </w:r>
          </w:p>
        </w:tc>
      </w:tr>
      <w:tr w:rsidR="0065096E" w:rsidRPr="00871A21" w14:paraId="66C430DD" w14:textId="77777777" w:rsidTr="00E04171">
        <w:tc>
          <w:tcPr>
            <w:tcW w:w="9212" w:type="dxa"/>
          </w:tcPr>
          <w:p w14:paraId="6D41E22D" w14:textId="115747E7" w:rsidR="0065096E" w:rsidRPr="00871A21" w:rsidRDefault="0065096E" w:rsidP="00871A21">
            <w:pPr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  <w:r w:rsidRPr="00871A21">
              <w:rPr>
                <w:rFonts w:ascii="Garamond" w:hAnsi="Garamond"/>
                <w:b/>
                <w:lang w:val="en-GB"/>
              </w:rPr>
              <w:t>General aim of the course</w:t>
            </w:r>
            <w:r w:rsidR="00871A21">
              <w:rPr>
                <w:rFonts w:ascii="Garamond" w:hAnsi="Garamond"/>
                <w:b/>
                <w:lang w:val="en-GB"/>
              </w:rPr>
              <w:t>:</w:t>
            </w:r>
          </w:p>
          <w:p w14:paraId="138EC84B" w14:textId="77777777" w:rsidR="0065096E" w:rsidRPr="00871A21" w:rsidRDefault="0065096E" w:rsidP="00871A21">
            <w:pPr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  <w:r w:rsidRPr="00871A21">
              <w:rPr>
                <w:rFonts w:ascii="Garamond" w:hAnsi="Garamond"/>
                <w:lang w:val="en-GB"/>
              </w:rPr>
              <w:t>T</w:t>
            </w:r>
            <w:r w:rsidRPr="00871A21">
              <w:rPr>
                <w:rFonts w:ascii="Garamond" w:hAnsi="Garamond"/>
              </w:rPr>
              <w:t xml:space="preserve">he </w:t>
            </w:r>
            <w:proofErr w:type="spellStart"/>
            <w:r w:rsidRPr="00871A21">
              <w:rPr>
                <w:rFonts w:ascii="Garamond" w:hAnsi="Garamond"/>
              </w:rPr>
              <w:t>c</w:t>
            </w:r>
            <w:r w:rsidR="00222BE1" w:rsidRPr="00871A21">
              <w:rPr>
                <w:rFonts w:ascii="Garamond" w:hAnsi="Garamond"/>
              </w:rPr>
              <w:t>ourse</w:t>
            </w:r>
            <w:proofErr w:type="spellEnd"/>
            <w:r w:rsidR="00222BE1" w:rsidRPr="00871A21">
              <w:rPr>
                <w:rFonts w:ascii="Garamond" w:hAnsi="Garamond"/>
              </w:rPr>
              <w:t xml:space="preserve"> </w:t>
            </w:r>
            <w:proofErr w:type="spellStart"/>
            <w:r w:rsidR="00222BE1" w:rsidRPr="00871A21">
              <w:rPr>
                <w:rFonts w:ascii="Garamond" w:hAnsi="Garamond"/>
              </w:rPr>
              <w:t>addresses</w:t>
            </w:r>
            <w:proofErr w:type="spellEnd"/>
            <w:r w:rsidR="00222BE1" w:rsidRPr="00871A21">
              <w:rPr>
                <w:rFonts w:ascii="Garamond" w:hAnsi="Garamond"/>
              </w:rPr>
              <w:t xml:space="preserve"> </w:t>
            </w:r>
            <w:proofErr w:type="spellStart"/>
            <w:r w:rsidR="00222BE1" w:rsidRPr="00871A21">
              <w:rPr>
                <w:rFonts w:ascii="Garamond" w:hAnsi="Garamond"/>
              </w:rPr>
              <w:t>some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topical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issues</w:t>
            </w:r>
            <w:proofErr w:type="spellEnd"/>
            <w:r w:rsidRPr="00871A21">
              <w:rPr>
                <w:rFonts w:ascii="Garamond" w:hAnsi="Garamond"/>
              </w:rPr>
              <w:t xml:space="preserve"> in </w:t>
            </w:r>
            <w:proofErr w:type="spellStart"/>
            <w:r w:rsidRPr="00871A21">
              <w:rPr>
                <w:rFonts w:ascii="Garamond" w:hAnsi="Garamond"/>
              </w:rPr>
              <w:t>contemporary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philososophy</w:t>
            </w:r>
            <w:proofErr w:type="spellEnd"/>
            <w:r w:rsidRPr="00871A21">
              <w:rPr>
                <w:rFonts w:ascii="Garamond" w:hAnsi="Garamond"/>
              </w:rPr>
              <w:t xml:space="preserve">. </w:t>
            </w:r>
            <w:r w:rsidR="00841FD2" w:rsidRPr="00871A21">
              <w:rPr>
                <w:rFonts w:ascii="Garamond" w:hAnsi="Garamond"/>
              </w:rPr>
              <w:t xml:space="preserve">The </w:t>
            </w:r>
            <w:proofErr w:type="spellStart"/>
            <w:r w:rsidR="00841FD2" w:rsidRPr="00871A21">
              <w:rPr>
                <w:rFonts w:ascii="Garamond" w:hAnsi="Garamond"/>
              </w:rPr>
              <w:t>sessions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will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be </w:t>
            </w:r>
            <w:proofErr w:type="spellStart"/>
            <w:proofErr w:type="gramStart"/>
            <w:r w:rsidR="00841FD2" w:rsidRPr="00871A21">
              <w:rPr>
                <w:rFonts w:ascii="Garamond" w:hAnsi="Garamond"/>
              </w:rPr>
              <w:t>pre-recorded</w:t>
            </w:r>
            <w:proofErr w:type="spellEnd"/>
            <w:proofErr w:type="gramEnd"/>
            <w:r w:rsidR="00841FD2" w:rsidRPr="00871A21">
              <w:rPr>
                <w:rFonts w:ascii="Garamond" w:hAnsi="Garamond"/>
              </w:rPr>
              <w:t xml:space="preserve">, </w:t>
            </w:r>
            <w:proofErr w:type="spellStart"/>
            <w:r w:rsidR="00841FD2" w:rsidRPr="00871A21">
              <w:rPr>
                <w:rFonts w:ascii="Garamond" w:hAnsi="Garamond"/>
              </w:rPr>
              <w:t>with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a (non-</w:t>
            </w:r>
            <w:proofErr w:type="spellStart"/>
            <w:r w:rsidR="00841FD2" w:rsidRPr="00871A21">
              <w:rPr>
                <w:rFonts w:ascii="Garamond" w:hAnsi="Garamond"/>
              </w:rPr>
              <w:t>obligatory</w:t>
            </w:r>
            <w:proofErr w:type="spellEnd"/>
            <w:r w:rsidR="00841FD2" w:rsidRPr="00871A21">
              <w:rPr>
                <w:rFonts w:ascii="Garamond" w:hAnsi="Garamond"/>
              </w:rPr>
              <w:t xml:space="preserve">) </w:t>
            </w:r>
            <w:proofErr w:type="spellStart"/>
            <w:r w:rsidR="00841FD2" w:rsidRPr="00871A21">
              <w:rPr>
                <w:rFonts w:ascii="Garamond" w:hAnsi="Garamond"/>
              </w:rPr>
              <w:t>consultation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session </w:t>
            </w:r>
            <w:proofErr w:type="spellStart"/>
            <w:r w:rsidR="00841FD2" w:rsidRPr="00871A21">
              <w:rPr>
                <w:rFonts w:ascii="Garamond" w:hAnsi="Garamond"/>
              </w:rPr>
              <w:t>on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the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5th and 12th </w:t>
            </w:r>
            <w:proofErr w:type="spellStart"/>
            <w:r w:rsidR="00841FD2" w:rsidRPr="00871A21">
              <w:rPr>
                <w:rFonts w:ascii="Garamond" w:hAnsi="Garamond"/>
              </w:rPr>
              <w:t>weeks</w:t>
            </w:r>
            <w:proofErr w:type="spellEnd"/>
            <w:r w:rsidR="00841FD2" w:rsidRPr="00871A21">
              <w:rPr>
                <w:rFonts w:ascii="Garamond" w:hAnsi="Garamond"/>
              </w:rPr>
              <w:t xml:space="preserve">. </w:t>
            </w:r>
          </w:p>
          <w:p w14:paraId="7A397622" w14:textId="5C6E1D24" w:rsidR="00841FD2" w:rsidRPr="00871A21" w:rsidRDefault="00841FD2" w:rsidP="00871A21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proofErr w:type="spellStart"/>
            <w:r w:rsidRPr="00871A21">
              <w:rPr>
                <w:rFonts w:ascii="Garamond" w:hAnsi="Garamond"/>
                <w:b/>
              </w:rPr>
              <w:t>Required</w:t>
            </w:r>
            <w:proofErr w:type="spellEnd"/>
            <w:r w:rsidRPr="00871A2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  <w:b/>
              </w:rPr>
              <w:t>readings</w:t>
            </w:r>
            <w:proofErr w:type="spellEnd"/>
            <w:r w:rsidR="00871A21">
              <w:rPr>
                <w:rFonts w:ascii="Garamond" w:hAnsi="Garamond"/>
                <w:b/>
              </w:rPr>
              <w:t>:</w:t>
            </w:r>
          </w:p>
          <w:p w14:paraId="0975E639" w14:textId="77777777" w:rsidR="0042409D" w:rsidRPr="00871A21" w:rsidRDefault="00784526" w:rsidP="00871A21">
            <w:pPr>
              <w:pStyle w:val="Listaszerbekezds"/>
              <w:numPr>
                <w:ilvl w:val="0"/>
                <w:numId w:val="7"/>
              </w:numPr>
              <w:spacing w:line="240" w:lineRule="auto"/>
              <w:ind w:left="360" w:hanging="38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 xml:space="preserve">Introduction; </w:t>
            </w:r>
          </w:p>
          <w:p w14:paraId="0B0DD388" w14:textId="77777777" w:rsidR="0042409D" w:rsidRPr="00871A21" w:rsidRDefault="00720F57" w:rsidP="00871A21">
            <w:pPr>
              <w:pStyle w:val="Listaszerbekezds"/>
              <w:spacing w:line="240" w:lineRule="auto"/>
              <w:ind w:left="360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Vincent C. Müller</w:t>
            </w:r>
            <w:r w:rsidR="00E84DC8" w:rsidRPr="00871A21">
              <w:rPr>
                <w:rFonts w:ascii="Garamond" w:hAnsi="Garamond" w:cstheme="minorHAnsi"/>
              </w:rPr>
              <w:t>: Ethics of artificial i</w:t>
            </w:r>
            <w:r w:rsidR="00665C0C" w:rsidRPr="00871A21">
              <w:rPr>
                <w:rFonts w:ascii="Garamond" w:hAnsi="Garamond" w:cstheme="minorHAnsi"/>
              </w:rPr>
              <w:t>ntelligence</w:t>
            </w:r>
          </w:p>
          <w:p w14:paraId="2C6E1A10" w14:textId="0AC75FE8" w:rsidR="00E84DC8" w:rsidRPr="00871A21" w:rsidRDefault="00EE1ECD" w:rsidP="00871A21">
            <w:pPr>
              <w:pStyle w:val="Listaszerbekezds"/>
              <w:spacing w:line="240" w:lineRule="auto"/>
              <w:ind w:left="322"/>
              <w:jc w:val="both"/>
              <w:rPr>
                <w:rFonts w:ascii="Garamond" w:hAnsi="Garamond" w:cstheme="minorHAnsi"/>
                <w:u w:val="single"/>
              </w:rPr>
            </w:pPr>
            <w:hyperlink r:id="rId5" w:history="1">
              <w:r w:rsidR="00E84DC8" w:rsidRPr="00871A21">
                <w:rPr>
                  <w:rStyle w:val="Hiperhivatkozs"/>
                  <w:rFonts w:ascii="Garamond" w:hAnsi="Garamond" w:cstheme="minorHAnsi"/>
                </w:rPr>
                <w:t>https://philpapers.org/archive/MLLEOA-5.pdf</w:t>
              </w:r>
            </w:hyperlink>
          </w:p>
          <w:p w14:paraId="16EAA464" w14:textId="77777777" w:rsidR="00E84DC8" w:rsidRPr="00871A21" w:rsidRDefault="00E84DC8" w:rsidP="00871A21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both"/>
              <w:rPr>
                <w:rFonts w:ascii="Garamond" w:hAnsi="Garamond"/>
              </w:rPr>
            </w:pPr>
            <w:r w:rsidRPr="00871A21">
              <w:rPr>
                <w:rFonts w:ascii="Garamond" w:hAnsi="Garamond"/>
              </w:rPr>
              <w:t>Thomas Nagel: What is it like to be a bat?</w:t>
            </w:r>
          </w:p>
          <w:p w14:paraId="292C1D59" w14:textId="5073494E" w:rsidR="00E84DC8" w:rsidRPr="00871A21" w:rsidRDefault="00E84DC8" w:rsidP="00871A21">
            <w:pPr>
              <w:pStyle w:val="Listaszerbekezds"/>
              <w:spacing w:line="240" w:lineRule="auto"/>
              <w:ind w:left="322"/>
              <w:jc w:val="both"/>
              <w:rPr>
                <w:rFonts w:ascii="Garamond" w:hAnsi="Garamond" w:cstheme="minorHAnsi"/>
                <w:u w:val="single"/>
              </w:rPr>
            </w:pPr>
            <w:r w:rsidRPr="00871A21">
              <w:rPr>
                <w:rFonts w:ascii="Garamond" w:hAnsi="Garamond" w:cstheme="minorHAnsi"/>
                <w:u w:val="single"/>
              </w:rPr>
              <w:t>https://warwick.ac.uk/fac/cross_fac/iatl/study/ugmodules/humananimalstudies/lectures/32/nagel_bat.pdf</w:t>
            </w:r>
          </w:p>
          <w:p w14:paraId="1C6EB7FA" w14:textId="77777777" w:rsidR="00784526" w:rsidRPr="00871A21" w:rsidRDefault="00784526" w:rsidP="00871A21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Ronald de Sousa: Love and Reason</w:t>
            </w:r>
            <w:r w:rsidR="00665C0C" w:rsidRPr="00871A21">
              <w:rPr>
                <w:rFonts w:ascii="Garamond" w:hAnsi="Garamond" w:cstheme="minorHAnsi"/>
              </w:rPr>
              <w:t>s</w:t>
            </w:r>
          </w:p>
          <w:p w14:paraId="06E6CE2D" w14:textId="51DDD570" w:rsidR="00665C0C" w:rsidRPr="00871A21" w:rsidRDefault="00EE1ECD" w:rsidP="00871A21">
            <w:pPr>
              <w:pStyle w:val="Listaszerbekezds"/>
              <w:spacing w:line="240" w:lineRule="auto"/>
              <w:ind w:hanging="398"/>
              <w:jc w:val="both"/>
              <w:rPr>
                <w:rFonts w:ascii="Garamond" w:hAnsi="Garamond" w:cstheme="minorHAnsi"/>
                <w:u w:val="single"/>
              </w:rPr>
            </w:pPr>
            <w:hyperlink r:id="rId6" w:history="1">
              <w:r w:rsidR="00784526" w:rsidRPr="00871A21">
                <w:rPr>
                  <w:rStyle w:val="Hiperhivatkozs"/>
                  <w:rFonts w:ascii="Garamond" w:hAnsi="Garamond" w:cstheme="minorHAnsi"/>
                </w:rPr>
                <w:t>http://homes.chass.utoronto.ca/~sousa/LOVE%20REASON%20GOLDIE.pdf</w:t>
              </w:r>
            </w:hyperlink>
          </w:p>
          <w:p w14:paraId="5F803637" w14:textId="77777777" w:rsidR="00665C0C" w:rsidRPr="00871A21" w:rsidRDefault="00720F57" w:rsidP="00871A21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Robert</w:t>
            </w:r>
            <w:r w:rsidR="00665C0C" w:rsidRPr="00871A21">
              <w:rPr>
                <w:rFonts w:ascii="Garamond" w:hAnsi="Garamond" w:cstheme="minorHAnsi"/>
              </w:rPr>
              <w:t xml:space="preserve"> Nozick: </w:t>
            </w:r>
            <w:r w:rsidR="00665C0C" w:rsidRPr="00871A21">
              <w:rPr>
                <w:rFonts w:ascii="Garamond" w:hAnsi="Garamond" w:cstheme="minorHAnsi"/>
                <w:i/>
              </w:rPr>
              <w:t>Anarchy, State, and Utopia</w:t>
            </w:r>
            <w:r w:rsidR="00665C0C" w:rsidRPr="00871A21">
              <w:rPr>
                <w:rFonts w:ascii="Garamond" w:hAnsi="Garamond" w:cstheme="minorHAnsi"/>
              </w:rPr>
              <w:t xml:space="preserve"> (excerpt)</w:t>
            </w:r>
          </w:p>
          <w:p w14:paraId="54ACB9B7" w14:textId="77777777" w:rsidR="00720F57" w:rsidRPr="00871A21" w:rsidRDefault="00720F57" w:rsidP="00871A21">
            <w:pPr>
              <w:spacing w:after="0" w:line="240" w:lineRule="auto"/>
              <w:ind w:left="360"/>
              <w:jc w:val="both"/>
              <w:rPr>
                <w:rFonts w:ascii="Garamond" w:hAnsi="Garamond"/>
                <w:u w:val="single"/>
              </w:rPr>
            </w:pPr>
            <w:r w:rsidRPr="00871A21">
              <w:rPr>
                <w:rFonts w:ascii="Garamond" w:hAnsi="Garamond"/>
                <w:u w:val="single"/>
              </w:rPr>
              <w:t>https://rintintin.colorado.edu/~vancecd/phil3160/Nozick1.pdf</w:t>
            </w:r>
          </w:p>
          <w:p w14:paraId="015D843D" w14:textId="77777777" w:rsidR="00BB1FD5" w:rsidRPr="00871A21" w:rsidRDefault="00FC2BF1" w:rsidP="00871A21">
            <w:pPr>
              <w:pStyle w:val="Listaszerbekezds"/>
              <w:numPr>
                <w:ilvl w:val="0"/>
                <w:numId w:val="7"/>
              </w:numPr>
              <w:spacing w:line="240" w:lineRule="auto"/>
              <w:ind w:left="322" w:firstLine="0"/>
              <w:jc w:val="both"/>
              <w:rPr>
                <w:rFonts w:ascii="Garamond" w:hAnsi="Garamond"/>
                <w:bCs/>
              </w:rPr>
            </w:pPr>
            <w:r w:rsidRPr="00871A21">
              <w:rPr>
                <w:rFonts w:ascii="Garamond" w:hAnsi="Garamond"/>
                <w:bCs/>
              </w:rPr>
              <w:t xml:space="preserve">Christine James: Irrationality in Philosophy and Psychology: the moral implications of self-defeating </w:t>
            </w:r>
            <w:proofErr w:type="spellStart"/>
            <w:r w:rsidRPr="00871A21">
              <w:rPr>
                <w:rFonts w:ascii="Garamond" w:hAnsi="Garamond"/>
                <w:bCs/>
              </w:rPr>
              <w:t>behavior</w:t>
            </w:r>
            <w:proofErr w:type="spellEnd"/>
          </w:p>
          <w:p w14:paraId="4B2F233F" w14:textId="7578FDFF" w:rsidR="0065096E" w:rsidRPr="00871A21" w:rsidRDefault="00FC2BF1" w:rsidP="00871A21">
            <w:pPr>
              <w:pStyle w:val="Listaszerbekezds"/>
              <w:tabs>
                <w:tab w:val="left" w:pos="74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322"/>
              <w:jc w:val="both"/>
              <w:rPr>
                <w:rFonts w:ascii="Garamond" w:hAnsi="Garamond"/>
                <w:bCs/>
                <w:u w:val="single"/>
              </w:rPr>
            </w:pPr>
            <w:r w:rsidRPr="00871A21">
              <w:rPr>
                <w:rFonts w:ascii="Garamond" w:hAnsi="Garamond"/>
                <w:bCs/>
                <w:u w:val="single"/>
              </w:rPr>
              <w:t>https://philarchive.org/rec/JAMIIP</w:t>
            </w:r>
          </w:p>
          <w:p w14:paraId="3402C3A3" w14:textId="4A468BE1" w:rsidR="00720F57" w:rsidRPr="00871A21" w:rsidRDefault="0065096E" w:rsidP="00871A21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64" w:hanging="142"/>
              <w:jc w:val="both"/>
              <w:rPr>
                <w:rFonts w:ascii="Garamond" w:hAnsi="Garamond" w:cstheme="minorHAnsi"/>
                <w:color w:val="0000FF"/>
              </w:rPr>
            </w:pPr>
            <w:r w:rsidRPr="00871A21">
              <w:rPr>
                <w:rFonts w:ascii="Garamond" w:hAnsi="Garamond" w:cstheme="minorHAnsi"/>
              </w:rPr>
              <w:t>Mid-term test</w:t>
            </w:r>
          </w:p>
          <w:p w14:paraId="691824F2" w14:textId="77777777" w:rsidR="00E50080" w:rsidRPr="00871A21" w:rsidRDefault="00E50080" w:rsidP="00871A21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Alfred Mele and Joshua Shepherd: Situationism and Agency</w:t>
            </w:r>
          </w:p>
          <w:p w14:paraId="7BB489CE" w14:textId="09830FD6" w:rsidR="00665C0C" w:rsidRPr="00871A21" w:rsidRDefault="00E10AC5" w:rsidP="00871A21">
            <w:pPr>
              <w:pStyle w:val="Listaszerbekezds"/>
              <w:spacing w:line="240" w:lineRule="auto"/>
              <w:ind w:left="322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 xml:space="preserve"> </w:t>
            </w:r>
            <w:r w:rsidR="00E50080" w:rsidRPr="00871A21">
              <w:rPr>
                <w:rFonts w:ascii="Garamond" w:hAnsi="Garamond" w:cstheme="minorHAnsi"/>
                <w:u w:val="single"/>
              </w:rPr>
              <w:t>file:///C:/Users/Hp/Downloads/SSRN-id2463220.pdf</w:t>
            </w:r>
          </w:p>
          <w:p w14:paraId="58179487" w14:textId="77777777" w:rsidR="00E50080" w:rsidRPr="00871A21" w:rsidRDefault="00E50080" w:rsidP="00871A21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Bernard Williams: Moral Luck</w:t>
            </w:r>
          </w:p>
          <w:p w14:paraId="5F061B5B" w14:textId="1DF5CED9" w:rsidR="00E50080" w:rsidRPr="00871A21" w:rsidRDefault="00EE1ECD" w:rsidP="00871A21">
            <w:pPr>
              <w:pStyle w:val="Listaszerbekezds"/>
              <w:spacing w:line="240" w:lineRule="auto"/>
              <w:ind w:left="360"/>
              <w:jc w:val="both"/>
              <w:rPr>
                <w:rFonts w:ascii="Garamond" w:hAnsi="Garamond" w:cstheme="minorHAnsi"/>
                <w:u w:val="single"/>
              </w:rPr>
            </w:pPr>
            <w:hyperlink r:id="rId7" w:history="1">
              <w:r w:rsidR="00E50080" w:rsidRPr="00871A21">
                <w:rPr>
                  <w:rStyle w:val="Hiperhivatkozs"/>
                  <w:rFonts w:ascii="Garamond" w:hAnsi="Garamond" w:cstheme="minorHAnsi"/>
                </w:rPr>
                <w:t>https://bibliotecamathom.files.wordpress.com/2012/10/williams_-</w:t>
              </w:r>
            </w:hyperlink>
            <w:r w:rsidR="00E50080" w:rsidRPr="00871A21">
              <w:rPr>
                <w:rFonts w:ascii="Garamond" w:hAnsi="Garamond" w:cstheme="minorHAnsi"/>
                <w:u w:val="single"/>
              </w:rPr>
              <w:t>_moral_luck.pdf</w:t>
            </w:r>
          </w:p>
          <w:p w14:paraId="085465D4" w14:textId="77777777" w:rsidR="00222BE1" w:rsidRPr="00871A21" w:rsidRDefault="00E50080" w:rsidP="00871A21">
            <w:pPr>
              <w:pStyle w:val="Listaszerbekezds"/>
              <w:spacing w:line="240" w:lineRule="auto"/>
              <w:ind w:left="322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10.</w:t>
            </w:r>
            <w:r w:rsidR="0065096E" w:rsidRPr="00871A21">
              <w:rPr>
                <w:rFonts w:ascii="Garamond" w:hAnsi="Garamond" w:cstheme="minorHAnsi"/>
              </w:rPr>
              <w:t xml:space="preserve"> </w:t>
            </w:r>
            <w:r w:rsidRPr="00871A21">
              <w:rPr>
                <w:rFonts w:ascii="Garamond" w:hAnsi="Garamond" w:cstheme="minorHAnsi"/>
              </w:rPr>
              <w:t>Harry</w:t>
            </w:r>
            <w:r w:rsidR="0065096E" w:rsidRPr="00871A21">
              <w:rPr>
                <w:rFonts w:ascii="Garamond" w:hAnsi="Garamond" w:cstheme="minorHAnsi"/>
              </w:rPr>
              <w:t xml:space="preserve"> Frankfurt: On Bullshit</w:t>
            </w:r>
          </w:p>
          <w:p w14:paraId="45D210A1" w14:textId="1F2DA2AE" w:rsidR="00222BE1" w:rsidRPr="00871A21" w:rsidRDefault="00EE1ECD" w:rsidP="00871A21">
            <w:pPr>
              <w:pStyle w:val="Listaszerbekezds"/>
              <w:spacing w:line="240" w:lineRule="auto"/>
              <w:ind w:left="322"/>
              <w:jc w:val="both"/>
              <w:rPr>
                <w:rFonts w:ascii="Garamond" w:hAnsi="Garamond" w:cstheme="minorHAnsi"/>
                <w:u w:val="single"/>
              </w:rPr>
            </w:pPr>
            <w:hyperlink r:id="rId8" w:history="1">
              <w:r w:rsidR="00222BE1" w:rsidRPr="00871A21">
                <w:rPr>
                  <w:rStyle w:val="Hiperhivatkozs"/>
                  <w:rFonts w:ascii="Garamond" w:hAnsi="Garamond" w:cstheme="minorHAnsi"/>
                </w:rPr>
                <w:t>https://www5.csudh.edu/ccauthen/576f12/frankfurt__harry_-_on_bullshit.pdf</w:t>
              </w:r>
            </w:hyperlink>
          </w:p>
          <w:p w14:paraId="26D4CD40" w14:textId="77777777" w:rsidR="0065096E" w:rsidRPr="00871A21" w:rsidRDefault="00222BE1" w:rsidP="00871A21">
            <w:pPr>
              <w:pStyle w:val="Listaszerbekezds"/>
              <w:spacing w:after="0" w:line="240" w:lineRule="auto"/>
              <w:ind w:left="322"/>
              <w:jc w:val="both"/>
              <w:rPr>
                <w:rFonts w:ascii="Garamond" w:hAnsi="Garamond" w:cstheme="minorHAnsi"/>
              </w:rPr>
            </w:pPr>
            <w:r w:rsidRPr="00871A21">
              <w:rPr>
                <w:rFonts w:ascii="Garamond" w:hAnsi="Garamond" w:cstheme="minorHAnsi"/>
              </w:rPr>
              <w:t>11</w:t>
            </w:r>
            <w:r w:rsidR="0065096E" w:rsidRPr="00871A21">
              <w:rPr>
                <w:rFonts w:ascii="Garamond" w:hAnsi="Garamond" w:cstheme="minorHAnsi"/>
              </w:rPr>
              <w:t xml:space="preserve">. </w:t>
            </w:r>
            <w:r w:rsidR="00E50080" w:rsidRPr="00871A21">
              <w:rPr>
                <w:rFonts w:ascii="Garamond" w:hAnsi="Garamond" w:cstheme="minorHAnsi"/>
              </w:rPr>
              <w:t>Anca</w:t>
            </w:r>
            <w:r w:rsidR="0065096E" w:rsidRPr="00871A21">
              <w:rPr>
                <w:rFonts w:ascii="Garamond" w:hAnsi="Garamond" w:cstheme="minorHAnsi"/>
              </w:rPr>
              <w:t xml:space="preserve"> </w:t>
            </w:r>
            <w:proofErr w:type="spellStart"/>
            <w:r w:rsidR="0065096E" w:rsidRPr="00871A21">
              <w:rPr>
                <w:rFonts w:ascii="Garamond" w:hAnsi="Garamond" w:cstheme="minorHAnsi"/>
              </w:rPr>
              <w:t>Gheaus</w:t>
            </w:r>
            <w:proofErr w:type="spellEnd"/>
            <w:r w:rsidR="0065096E" w:rsidRPr="00871A21">
              <w:rPr>
                <w:rFonts w:ascii="Garamond" w:hAnsi="Garamond" w:cstheme="minorHAnsi"/>
              </w:rPr>
              <w:t>: The Goods of Work (Other Than Money)</w:t>
            </w:r>
          </w:p>
          <w:p w14:paraId="4CD2E525" w14:textId="77777777" w:rsidR="00E50080" w:rsidRPr="00871A21" w:rsidRDefault="00EE1ECD" w:rsidP="00871A21">
            <w:pPr>
              <w:spacing w:after="0" w:line="240" w:lineRule="auto"/>
              <w:ind w:firstLine="360"/>
              <w:jc w:val="both"/>
              <w:rPr>
                <w:rFonts w:ascii="Garamond" w:hAnsi="Garamond"/>
              </w:rPr>
            </w:pPr>
            <w:hyperlink r:id="rId9" w:history="1">
              <w:r w:rsidR="00E50080" w:rsidRPr="00871A21">
                <w:rPr>
                  <w:rStyle w:val="Hiperhivatkozs"/>
                  <w:rFonts w:ascii="Garamond" w:hAnsi="Garamond"/>
                </w:rPr>
                <w:t>https://www.researchgate.net/publication/299443783_The_Goods_of_Wor</w:t>
              </w:r>
            </w:hyperlink>
          </w:p>
          <w:p w14:paraId="0A430727" w14:textId="2E6775F4" w:rsidR="00E50080" w:rsidRPr="00871A21" w:rsidRDefault="00E50080" w:rsidP="00871A21">
            <w:pPr>
              <w:spacing w:after="0" w:line="240" w:lineRule="auto"/>
              <w:ind w:firstLine="360"/>
              <w:jc w:val="both"/>
              <w:rPr>
                <w:rFonts w:ascii="Garamond" w:hAnsi="Garamond"/>
                <w:u w:val="single"/>
              </w:rPr>
            </w:pPr>
            <w:proofErr w:type="spellStart"/>
            <w:r w:rsidRPr="00871A21">
              <w:rPr>
                <w:rFonts w:ascii="Garamond" w:hAnsi="Garamond"/>
                <w:u w:val="single"/>
              </w:rPr>
              <w:t>k_Other_Than_Money</w:t>
            </w:r>
            <w:proofErr w:type="spellEnd"/>
          </w:p>
          <w:p w14:paraId="487618AB" w14:textId="77777777" w:rsidR="00665C0C" w:rsidRPr="00871A21" w:rsidRDefault="00222BE1" w:rsidP="00871A21">
            <w:pPr>
              <w:spacing w:after="0" w:line="240" w:lineRule="auto"/>
              <w:ind w:left="322"/>
              <w:jc w:val="both"/>
              <w:rPr>
                <w:rFonts w:ascii="Garamond" w:hAnsi="Garamond"/>
              </w:rPr>
            </w:pPr>
            <w:r w:rsidRPr="00871A21">
              <w:rPr>
                <w:rFonts w:ascii="Garamond" w:hAnsi="Garamond"/>
              </w:rPr>
              <w:t>12</w:t>
            </w:r>
            <w:r w:rsidR="00FF6753" w:rsidRPr="00871A21">
              <w:rPr>
                <w:rFonts w:ascii="Garamond" w:hAnsi="Garamond"/>
              </w:rPr>
              <w:t xml:space="preserve">. </w:t>
            </w:r>
            <w:r w:rsidR="00E50080" w:rsidRPr="00871A21">
              <w:rPr>
                <w:rFonts w:ascii="Garamond" w:hAnsi="Garamond"/>
              </w:rPr>
              <w:t>Peter</w:t>
            </w:r>
            <w:r w:rsidR="00665C0C" w:rsidRPr="00871A21">
              <w:rPr>
                <w:rFonts w:ascii="Garamond" w:hAnsi="Garamond"/>
              </w:rPr>
              <w:t xml:space="preserve"> </w:t>
            </w:r>
            <w:proofErr w:type="spellStart"/>
            <w:r w:rsidR="00665C0C" w:rsidRPr="00871A21">
              <w:rPr>
                <w:rFonts w:ascii="Garamond" w:hAnsi="Garamond"/>
              </w:rPr>
              <w:t>Singer</w:t>
            </w:r>
            <w:proofErr w:type="spellEnd"/>
            <w:r w:rsidR="00665C0C" w:rsidRPr="00871A21">
              <w:rPr>
                <w:rFonts w:ascii="Garamond" w:hAnsi="Garamond"/>
              </w:rPr>
              <w:t xml:space="preserve">: </w:t>
            </w:r>
            <w:proofErr w:type="spellStart"/>
            <w:r w:rsidR="00665C0C" w:rsidRPr="00871A21">
              <w:rPr>
                <w:rFonts w:ascii="Garamond" w:hAnsi="Garamond"/>
              </w:rPr>
              <w:t>Famine</w:t>
            </w:r>
            <w:proofErr w:type="spellEnd"/>
            <w:r w:rsidR="00665C0C" w:rsidRPr="00871A21">
              <w:rPr>
                <w:rFonts w:ascii="Garamond" w:hAnsi="Garamond"/>
              </w:rPr>
              <w:t xml:space="preserve">, </w:t>
            </w:r>
            <w:proofErr w:type="spellStart"/>
            <w:r w:rsidR="00665C0C" w:rsidRPr="00871A21">
              <w:rPr>
                <w:rFonts w:ascii="Garamond" w:hAnsi="Garamond"/>
              </w:rPr>
              <w:t>Affluence</w:t>
            </w:r>
            <w:proofErr w:type="spellEnd"/>
            <w:r w:rsidR="00665C0C" w:rsidRPr="00871A21">
              <w:rPr>
                <w:rFonts w:ascii="Garamond" w:hAnsi="Garamond"/>
              </w:rPr>
              <w:t xml:space="preserve">, and </w:t>
            </w:r>
            <w:proofErr w:type="spellStart"/>
            <w:r w:rsidR="00665C0C" w:rsidRPr="00871A21">
              <w:rPr>
                <w:rFonts w:ascii="Garamond" w:hAnsi="Garamond"/>
              </w:rPr>
              <w:t>Morality</w:t>
            </w:r>
            <w:proofErr w:type="spellEnd"/>
          </w:p>
          <w:p w14:paraId="28CC5079" w14:textId="5224E928" w:rsidR="00665C0C" w:rsidRPr="00871A21" w:rsidRDefault="00665C0C" w:rsidP="00871A21">
            <w:pPr>
              <w:pStyle w:val="Listaszerbekezds"/>
              <w:spacing w:after="0" w:line="240" w:lineRule="auto"/>
              <w:ind w:left="360"/>
              <w:jc w:val="both"/>
              <w:rPr>
                <w:rFonts w:ascii="Garamond" w:hAnsi="Garamond" w:cstheme="minorHAnsi"/>
                <w:u w:val="single"/>
              </w:rPr>
            </w:pPr>
            <w:r w:rsidRPr="00871A21">
              <w:rPr>
                <w:rFonts w:ascii="Garamond" w:hAnsi="Garamond" w:cstheme="minorHAnsi"/>
                <w:u w:val="single"/>
              </w:rPr>
              <w:t>http://personal.lse.ac.uk/robert49/teaching/mm/articles/Singer_1972Famine.pdf</w:t>
            </w:r>
          </w:p>
          <w:p w14:paraId="72A2B66A" w14:textId="77777777" w:rsidR="00871A21" w:rsidRDefault="00222BE1" w:rsidP="00871A21">
            <w:pPr>
              <w:spacing w:after="0" w:line="240" w:lineRule="auto"/>
              <w:ind w:firstLine="360"/>
              <w:jc w:val="both"/>
              <w:rPr>
                <w:rFonts w:ascii="Garamond" w:hAnsi="Garamond"/>
              </w:rPr>
            </w:pPr>
            <w:r w:rsidRPr="00871A21">
              <w:rPr>
                <w:rFonts w:ascii="Garamond" w:hAnsi="Garamond"/>
              </w:rPr>
              <w:t>13</w:t>
            </w:r>
            <w:r w:rsidR="00977715" w:rsidRPr="00871A21">
              <w:rPr>
                <w:rFonts w:ascii="Garamond" w:hAnsi="Garamond"/>
              </w:rPr>
              <w:t>. End-of-</w:t>
            </w:r>
            <w:proofErr w:type="spellStart"/>
            <w:r w:rsidR="00977715" w:rsidRPr="00871A21">
              <w:rPr>
                <w:rFonts w:ascii="Garamond" w:hAnsi="Garamond"/>
              </w:rPr>
              <w:t>term</w:t>
            </w:r>
            <w:proofErr w:type="spellEnd"/>
            <w:r w:rsidR="00977715" w:rsidRPr="00871A21">
              <w:rPr>
                <w:rFonts w:ascii="Garamond" w:hAnsi="Garamond"/>
              </w:rPr>
              <w:t xml:space="preserve"> test</w:t>
            </w:r>
          </w:p>
          <w:p w14:paraId="173F263C" w14:textId="2A5A8C15" w:rsidR="00841FD2" w:rsidRPr="00871A21" w:rsidRDefault="00841FD2" w:rsidP="00871A21">
            <w:pPr>
              <w:spacing w:after="0" w:line="240" w:lineRule="auto"/>
              <w:jc w:val="both"/>
              <w:rPr>
                <w:rFonts w:ascii="Garamond" w:hAnsi="Garamond"/>
              </w:rPr>
            </w:pPr>
            <w:proofErr w:type="spellStart"/>
            <w:r w:rsidRPr="00871A21">
              <w:rPr>
                <w:rFonts w:ascii="Garamond" w:hAnsi="Garamond"/>
                <w:b/>
              </w:rPr>
              <w:t>Grading</w:t>
            </w:r>
            <w:proofErr w:type="spellEnd"/>
            <w:r w:rsidRPr="00871A2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  <w:b/>
              </w:rPr>
              <w:t>criteria</w:t>
            </w:r>
            <w:proofErr w:type="spellEnd"/>
            <w:r w:rsidR="00871A21">
              <w:rPr>
                <w:rFonts w:ascii="Garamond" w:hAnsi="Garamond"/>
                <w:b/>
              </w:rPr>
              <w:t>:</w:t>
            </w:r>
          </w:p>
          <w:p w14:paraId="6CAA9287" w14:textId="66EC4671" w:rsidR="00222BE1" w:rsidRPr="00871A21" w:rsidRDefault="00222BE1" w:rsidP="00871A21">
            <w:pPr>
              <w:spacing w:after="0" w:line="240" w:lineRule="auto"/>
              <w:ind w:left="322"/>
              <w:jc w:val="both"/>
              <w:rPr>
                <w:rFonts w:ascii="Garamond" w:hAnsi="Garamond"/>
                <w:color w:val="0000FF"/>
                <w:lang w:val="en-GB"/>
              </w:rPr>
            </w:pPr>
            <w:proofErr w:type="spellStart"/>
            <w:r w:rsidRPr="00871A21">
              <w:rPr>
                <w:rFonts w:ascii="Garamond" w:hAnsi="Garamond"/>
              </w:rPr>
              <w:t>Grades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are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based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on</w:t>
            </w:r>
            <w:proofErr w:type="spellEnd"/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two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(mid-</w:t>
            </w:r>
            <w:proofErr w:type="spellStart"/>
            <w:r w:rsidR="00665C0C" w:rsidRPr="00871A21">
              <w:rPr>
                <w:rFonts w:ascii="Garamond" w:hAnsi="Garamond"/>
              </w:rPr>
              <w:t>term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and end-of-</w:t>
            </w:r>
            <w:proofErr w:type="spellStart"/>
            <w:r w:rsidR="00665C0C" w:rsidRPr="00871A21">
              <w:rPr>
                <w:rFonts w:ascii="Garamond" w:hAnsi="Garamond"/>
              </w:rPr>
              <w:t>term</w:t>
            </w:r>
            <w:proofErr w:type="spellEnd"/>
            <w:r w:rsidR="00665C0C" w:rsidRPr="00871A21">
              <w:rPr>
                <w:rFonts w:ascii="Garamond" w:hAnsi="Garamond"/>
              </w:rPr>
              <w:t>)</w:t>
            </w:r>
            <w:r w:rsidRPr="00871A21">
              <w:rPr>
                <w:rFonts w:ascii="Garamond" w:hAnsi="Garamond"/>
              </w:rPr>
              <w:t xml:space="preserve"> </w:t>
            </w:r>
            <w:proofErr w:type="spellStart"/>
            <w:r w:rsidRPr="00871A21">
              <w:rPr>
                <w:rFonts w:ascii="Garamond" w:hAnsi="Garamond"/>
              </w:rPr>
              <w:t>tests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</w:t>
            </w:r>
            <w:proofErr w:type="spellStart"/>
            <w:r w:rsidR="00665C0C" w:rsidRPr="00871A21">
              <w:rPr>
                <w:rFonts w:ascii="Garamond" w:hAnsi="Garamond"/>
              </w:rPr>
              <w:t>about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the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mandatory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readings</w:t>
            </w:r>
            <w:proofErr w:type="spellEnd"/>
            <w:r w:rsidRPr="00871A21">
              <w:rPr>
                <w:rFonts w:ascii="Garamond" w:hAnsi="Garamond"/>
              </w:rPr>
              <w:t>.</w:t>
            </w:r>
            <w:r w:rsidR="00841FD2" w:rsidRPr="00871A21">
              <w:rPr>
                <w:rFonts w:ascii="Garamond" w:hAnsi="Garamond"/>
              </w:rPr>
              <w:t xml:space="preserve"> The</w:t>
            </w:r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lectures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will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help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process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the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texts</w:t>
            </w:r>
            <w:proofErr w:type="spellEnd"/>
            <w:r w:rsidR="00841FD2" w:rsidRPr="00871A21">
              <w:rPr>
                <w:rFonts w:ascii="Garamond" w:hAnsi="Garamond"/>
              </w:rPr>
              <w:t xml:space="preserve">, </w:t>
            </w:r>
            <w:proofErr w:type="spellStart"/>
            <w:r w:rsidR="00841FD2" w:rsidRPr="00871A21">
              <w:rPr>
                <w:rFonts w:ascii="Garamond" w:hAnsi="Garamond"/>
              </w:rPr>
              <w:t>provide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context and </w:t>
            </w:r>
            <w:proofErr w:type="spellStart"/>
            <w:r w:rsidR="00665C0C" w:rsidRPr="00871A21">
              <w:rPr>
                <w:rFonts w:ascii="Garamond" w:hAnsi="Garamond"/>
              </w:rPr>
              <w:t>elaborate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</w:t>
            </w:r>
            <w:proofErr w:type="spellStart"/>
            <w:r w:rsidR="00665C0C" w:rsidRPr="00871A21">
              <w:rPr>
                <w:rFonts w:ascii="Garamond" w:hAnsi="Garamond"/>
              </w:rPr>
              <w:t>on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</w:t>
            </w:r>
            <w:proofErr w:type="spellStart"/>
            <w:r w:rsidR="00665C0C" w:rsidRPr="00871A21">
              <w:rPr>
                <w:rFonts w:ascii="Garamond" w:hAnsi="Garamond"/>
              </w:rPr>
              <w:t>the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</w:t>
            </w:r>
            <w:proofErr w:type="spellStart"/>
            <w:r w:rsidR="00665C0C" w:rsidRPr="00871A21">
              <w:rPr>
                <w:rFonts w:ascii="Garamond" w:hAnsi="Garamond"/>
              </w:rPr>
              <w:t>topic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of </w:t>
            </w:r>
            <w:proofErr w:type="spellStart"/>
            <w:r w:rsidR="00665C0C" w:rsidRPr="00871A21">
              <w:rPr>
                <w:rFonts w:ascii="Garamond" w:hAnsi="Garamond"/>
              </w:rPr>
              <w:t>the</w:t>
            </w:r>
            <w:proofErr w:type="spellEnd"/>
            <w:r w:rsidR="00665C0C" w:rsidRPr="00871A21">
              <w:rPr>
                <w:rFonts w:ascii="Garamond" w:hAnsi="Garamond"/>
              </w:rPr>
              <w:t xml:space="preserve"> </w:t>
            </w:r>
            <w:proofErr w:type="spellStart"/>
            <w:r w:rsidR="00665C0C" w:rsidRPr="00871A21">
              <w:rPr>
                <w:rFonts w:ascii="Garamond" w:hAnsi="Garamond"/>
              </w:rPr>
              <w:t>week</w:t>
            </w:r>
            <w:proofErr w:type="spellEnd"/>
            <w:r w:rsidR="00841FD2" w:rsidRPr="00871A21">
              <w:rPr>
                <w:rFonts w:ascii="Garamond" w:hAnsi="Garamond"/>
              </w:rPr>
              <w:t xml:space="preserve">. </w:t>
            </w:r>
            <w:r w:rsidR="0042409D" w:rsidRPr="00871A21">
              <w:rPr>
                <w:rFonts w:ascii="Garamond" w:hAnsi="Garamond"/>
              </w:rPr>
              <w:t>Extra</w:t>
            </w:r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material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covered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by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the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lectures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will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not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be </w:t>
            </w:r>
            <w:proofErr w:type="spellStart"/>
            <w:r w:rsidR="0042409D" w:rsidRPr="00871A21">
              <w:rPr>
                <w:rFonts w:ascii="Garamond" w:hAnsi="Garamond"/>
              </w:rPr>
              <w:t>required</w:t>
            </w:r>
            <w:proofErr w:type="spellEnd"/>
            <w:r w:rsidR="0042409D" w:rsidRPr="00871A21">
              <w:rPr>
                <w:rFonts w:ascii="Garamond" w:hAnsi="Garamond"/>
              </w:rPr>
              <w:t xml:space="preserve"> </w:t>
            </w:r>
            <w:proofErr w:type="spellStart"/>
            <w:r w:rsidR="0042409D" w:rsidRPr="00871A21">
              <w:rPr>
                <w:rFonts w:ascii="Garamond" w:hAnsi="Garamond"/>
              </w:rPr>
              <w:t>for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</w:t>
            </w:r>
            <w:proofErr w:type="spellStart"/>
            <w:r w:rsidR="00841FD2" w:rsidRPr="00871A21">
              <w:rPr>
                <w:rFonts w:ascii="Garamond" w:hAnsi="Garamond"/>
              </w:rPr>
              <w:t>the</w:t>
            </w:r>
            <w:proofErr w:type="spellEnd"/>
            <w:r w:rsidR="00841FD2" w:rsidRPr="00871A21">
              <w:rPr>
                <w:rFonts w:ascii="Garamond" w:hAnsi="Garamond"/>
              </w:rPr>
              <w:t xml:space="preserve"> tests.  </w:t>
            </w:r>
          </w:p>
        </w:tc>
      </w:tr>
    </w:tbl>
    <w:p w14:paraId="223A0092" w14:textId="77777777" w:rsidR="002E6768" w:rsidRPr="00871A21" w:rsidRDefault="00EE1ECD" w:rsidP="00871A21">
      <w:pPr>
        <w:spacing w:line="240" w:lineRule="auto"/>
        <w:jc w:val="both"/>
        <w:rPr>
          <w:rFonts w:ascii="Garamond" w:hAnsi="Garamond"/>
        </w:rPr>
      </w:pPr>
    </w:p>
    <w:sectPr w:rsidR="002E6768" w:rsidRPr="0087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35B"/>
    <w:multiLevelType w:val="hybridMultilevel"/>
    <w:tmpl w:val="B10A7EA8"/>
    <w:lvl w:ilvl="0" w:tplc="439AF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4215"/>
    <w:multiLevelType w:val="hybridMultilevel"/>
    <w:tmpl w:val="8D662D4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1272"/>
    <w:multiLevelType w:val="hybridMultilevel"/>
    <w:tmpl w:val="8D662D4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3B89"/>
    <w:multiLevelType w:val="hybridMultilevel"/>
    <w:tmpl w:val="67849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73610"/>
    <w:multiLevelType w:val="hybridMultilevel"/>
    <w:tmpl w:val="8BACAE5A"/>
    <w:lvl w:ilvl="0" w:tplc="714ABA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D753B"/>
    <w:multiLevelType w:val="hybridMultilevel"/>
    <w:tmpl w:val="C5168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F4B9C"/>
    <w:multiLevelType w:val="hybridMultilevel"/>
    <w:tmpl w:val="B4662DA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D0BFD"/>
    <w:multiLevelType w:val="hybridMultilevel"/>
    <w:tmpl w:val="CCCAE07E"/>
    <w:lvl w:ilvl="0" w:tplc="9326C56A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E4137C"/>
    <w:multiLevelType w:val="hybridMultilevel"/>
    <w:tmpl w:val="DFA8CD5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457D9"/>
    <w:multiLevelType w:val="hybridMultilevel"/>
    <w:tmpl w:val="D884E83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A6F59"/>
    <w:multiLevelType w:val="hybridMultilevel"/>
    <w:tmpl w:val="7CA403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6E"/>
    <w:rsid w:val="00012F45"/>
    <w:rsid w:val="000D6065"/>
    <w:rsid w:val="00222BE1"/>
    <w:rsid w:val="0042409D"/>
    <w:rsid w:val="0065096E"/>
    <w:rsid w:val="00665C0C"/>
    <w:rsid w:val="00720F57"/>
    <w:rsid w:val="00743417"/>
    <w:rsid w:val="00784526"/>
    <w:rsid w:val="00841FD2"/>
    <w:rsid w:val="00843B02"/>
    <w:rsid w:val="00871A21"/>
    <w:rsid w:val="008805F4"/>
    <w:rsid w:val="00897A27"/>
    <w:rsid w:val="00977715"/>
    <w:rsid w:val="00BB1FD5"/>
    <w:rsid w:val="00CD6986"/>
    <w:rsid w:val="00DF01C0"/>
    <w:rsid w:val="00E10AC5"/>
    <w:rsid w:val="00E50080"/>
    <w:rsid w:val="00E84DC8"/>
    <w:rsid w:val="00EE1ECD"/>
    <w:rsid w:val="00F2677A"/>
    <w:rsid w:val="00FC2BF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1525"/>
  <w15:docId w15:val="{97209115-22AD-4BC2-9A90-95FC1A61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096E"/>
    <w:pPr>
      <w:spacing w:after="160" w:line="259" w:lineRule="auto"/>
    </w:pPr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096E"/>
    <w:pPr>
      <w:spacing w:after="0" w:line="240" w:lineRule="auto"/>
    </w:pPr>
    <w:rPr>
      <w:rFonts w:cstheme="minorHAnsi"/>
    </w:rPr>
  </w:style>
  <w:style w:type="paragraph" w:customStyle="1" w:styleId="Te1e1e1e1ble1e1e1e1zattartalom">
    <w:name w:val="Táe1e1e1e1bláe1e1e1e1zattartalom"/>
    <w:basedOn w:val="Norml"/>
    <w:uiPriority w:val="99"/>
    <w:rsid w:val="0065096E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eastAsia="hu-HU" w:bidi="hi-IN"/>
    </w:rPr>
  </w:style>
  <w:style w:type="character" w:styleId="Hiperhivatkozs">
    <w:name w:val="Hyperlink"/>
    <w:rsid w:val="0065096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5096E"/>
    <w:pPr>
      <w:ind w:left="720"/>
      <w:contextualSpacing/>
    </w:pPr>
    <w:rPr>
      <w:rFonts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5.csudh.edu/ccauthen/576f12/frankfurt__harry_-_on_bullshi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camathom.files.wordpress.com/2012/10/williams_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s.chass.utoronto.ca/~sousa/LOVE%20REASON%20GOLDI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hilpapers.org/archive/MLLEOA-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99443783_The_Goods_of_W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Gáll Katalin</cp:lastModifiedBy>
  <cp:revision>2</cp:revision>
  <dcterms:created xsi:type="dcterms:W3CDTF">2021-05-21T11:46:00Z</dcterms:created>
  <dcterms:modified xsi:type="dcterms:W3CDTF">2021-05-21T11:46:00Z</dcterms:modified>
</cp:coreProperties>
</file>