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16B84" w14:textId="77777777" w:rsidR="006B1290" w:rsidRPr="006B1290" w:rsidRDefault="006B1290" w:rsidP="006B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129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Az ifjú Marx (The </w:t>
      </w:r>
      <w:proofErr w:type="spellStart"/>
      <w:r w:rsidRPr="006B129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young</w:t>
      </w:r>
      <w:proofErr w:type="spellEnd"/>
      <w:r w:rsidRPr="006B129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Marx)</w:t>
      </w:r>
    </w:p>
    <w:p w14:paraId="75E67B52" w14:textId="77777777" w:rsidR="006B1290" w:rsidRPr="006B1290" w:rsidRDefault="006B1290" w:rsidP="006B1290">
      <w:pPr>
        <w:spacing w:after="20" w:line="240" w:lineRule="auto"/>
        <w:jc w:val="both"/>
        <w:rPr>
          <w:rFonts w:ascii="Calibri" w:eastAsia="Times New Roman" w:hAnsi="Calibri" w:cs="Calibri"/>
          <w:lang w:eastAsia="hu-HU"/>
        </w:rPr>
      </w:pPr>
      <w:r w:rsidRPr="006B1290">
        <w:rPr>
          <w:rFonts w:ascii="Garamond" w:eastAsia="Times New Roman" w:hAnsi="Garamond" w:cs="Calibri"/>
          <w:lang w:eastAsia="hu-HU"/>
        </w:rPr>
        <w:t xml:space="preserve">A kurzus célja, hogy bevezetést nyújtson Marx (és Engels) munkásságának első korszakába, amelynek tárgyalását – némiképp önkényesen – a hegeli </w:t>
      </w:r>
      <w:r w:rsidRPr="006B1290">
        <w:rPr>
          <w:rFonts w:ascii="Garamond" w:eastAsia="Times New Roman" w:hAnsi="Garamond" w:cs="Calibri"/>
          <w:i/>
          <w:iCs/>
          <w:lang w:eastAsia="hu-HU"/>
        </w:rPr>
        <w:t>Jogfilozófia</w:t>
      </w:r>
      <w:r w:rsidRPr="006B1290">
        <w:rPr>
          <w:rFonts w:ascii="Garamond" w:eastAsia="Times New Roman" w:hAnsi="Garamond" w:cs="Calibri"/>
          <w:lang w:eastAsia="hu-HU"/>
        </w:rPr>
        <w:t xml:space="preserve"> marxi kritikájának részleteivel kezdjük, és </w:t>
      </w:r>
      <w:r w:rsidRPr="006B1290">
        <w:rPr>
          <w:rFonts w:ascii="Garamond" w:eastAsia="Times New Roman" w:hAnsi="Garamond" w:cs="Calibri"/>
          <w:i/>
          <w:iCs/>
          <w:lang w:eastAsia="hu-HU"/>
        </w:rPr>
        <w:t>A Kommunista Párt kiáltványá</w:t>
      </w:r>
      <w:r w:rsidRPr="006B1290">
        <w:rPr>
          <w:rFonts w:ascii="Garamond" w:eastAsia="Times New Roman" w:hAnsi="Garamond" w:cs="Calibri"/>
          <w:lang w:eastAsia="hu-HU"/>
        </w:rPr>
        <w:t xml:space="preserve">val, illetve a marxi értéktöbblet-elmélet első kifejtésével, a </w:t>
      </w:r>
      <w:r w:rsidRPr="006B1290">
        <w:rPr>
          <w:rFonts w:ascii="Garamond" w:eastAsia="Times New Roman" w:hAnsi="Garamond" w:cs="Calibri"/>
          <w:i/>
          <w:iCs/>
          <w:lang w:eastAsia="hu-HU"/>
        </w:rPr>
        <w:t>Munkabér és tőke</w:t>
      </w:r>
      <w:r w:rsidRPr="006B1290">
        <w:rPr>
          <w:rFonts w:ascii="Garamond" w:eastAsia="Times New Roman" w:hAnsi="Garamond" w:cs="Calibri"/>
          <w:lang w:eastAsia="hu-HU"/>
        </w:rPr>
        <w:t xml:space="preserve"> c. befejezetlen cikksorozattal zárjuk. (Az utolsó órán kiszélesítjük a perspektívát, illetve kissé elmozdítjuk a nézőpontot Engels- és Heine-szemelvények segítségével.)</w:t>
      </w:r>
    </w:p>
    <w:p w14:paraId="2615FDDD" w14:textId="77777777" w:rsidR="006B1290" w:rsidRPr="006B1290" w:rsidRDefault="006B1290" w:rsidP="006B1290">
      <w:pPr>
        <w:spacing w:after="20" w:line="240" w:lineRule="auto"/>
        <w:rPr>
          <w:rFonts w:ascii="Calibri" w:eastAsia="Times New Roman" w:hAnsi="Calibri" w:cs="Calibri"/>
          <w:lang w:eastAsia="hu-HU"/>
        </w:rPr>
      </w:pPr>
      <w:r w:rsidRPr="006B1290">
        <w:rPr>
          <w:rFonts w:ascii="Garamond" w:eastAsia="Times New Roman" w:hAnsi="Garamond" w:cs="Calibri"/>
          <w:b/>
          <w:bCs/>
          <w:lang w:eastAsia="hu-HU"/>
        </w:rPr>
        <w:t>Tantárgy tartalma: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6B1290" w:rsidRPr="006B1290" w14:paraId="36DBE5BE" w14:textId="77777777" w:rsidTr="006B1290">
        <w:tc>
          <w:tcPr>
            <w:tcW w:w="7560" w:type="dxa"/>
            <w:vAlign w:val="center"/>
            <w:hideMark/>
          </w:tcPr>
          <w:p w14:paraId="34B8D18A" w14:textId="77777777" w:rsidR="006B1290" w:rsidRPr="006B1290" w:rsidRDefault="006B1290" w:rsidP="006B1290">
            <w:pPr>
              <w:spacing w:after="2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6B1290">
              <w:rPr>
                <w:rFonts w:ascii="Garamond" w:eastAsia="Times New Roman" w:hAnsi="Garamond" w:cs="Calibri"/>
                <w:lang w:eastAsia="hu-HU"/>
              </w:rPr>
              <w:t>1. óra:</w:t>
            </w:r>
          </w:p>
          <w:p w14:paraId="314B7533" w14:textId="77777777" w:rsidR="006B1290" w:rsidRPr="006B1290" w:rsidRDefault="006B1290" w:rsidP="006B1290">
            <w:pPr>
              <w:spacing w:after="2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6B1290">
              <w:rPr>
                <w:rFonts w:ascii="Garamond" w:eastAsia="Times New Roman" w:hAnsi="Garamond" w:cs="Calibri"/>
                <w:lang w:eastAsia="hu-HU"/>
              </w:rPr>
              <w:t>Bevezető óra</w:t>
            </w:r>
          </w:p>
        </w:tc>
      </w:tr>
      <w:tr w:rsidR="006B1290" w:rsidRPr="006B1290" w14:paraId="42818317" w14:textId="77777777" w:rsidTr="006B1290">
        <w:tc>
          <w:tcPr>
            <w:tcW w:w="7560" w:type="dxa"/>
            <w:vAlign w:val="center"/>
            <w:hideMark/>
          </w:tcPr>
          <w:p w14:paraId="2D09770D" w14:textId="77777777" w:rsidR="006B1290" w:rsidRPr="006B1290" w:rsidRDefault="006B1290" w:rsidP="006B1290">
            <w:pPr>
              <w:spacing w:after="2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6B1290">
              <w:rPr>
                <w:rFonts w:ascii="Garamond" w:eastAsia="Times New Roman" w:hAnsi="Garamond" w:cs="Calibri"/>
                <w:lang w:eastAsia="hu-HU"/>
              </w:rPr>
              <w:t>2. óra:</w:t>
            </w:r>
          </w:p>
          <w:p w14:paraId="5F28FD12" w14:textId="77777777" w:rsidR="006B1290" w:rsidRPr="006B1290" w:rsidRDefault="006B1290" w:rsidP="006B1290">
            <w:pPr>
              <w:spacing w:after="20" w:line="240" w:lineRule="auto"/>
              <w:ind w:left="720" w:hanging="360"/>
              <w:rPr>
                <w:rFonts w:ascii="Times New Roman" w:eastAsia="Times New Roman" w:hAnsi="Times New Roman" w:cs="Times New Roman"/>
                <w:lang w:eastAsia="hu-HU"/>
              </w:rPr>
            </w:pPr>
            <w:r w:rsidRPr="006B1290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 w:rsidRPr="006B1290">
              <w:rPr>
                <w:rFonts w:ascii="Arial" w:eastAsia="Times New Roman" w:hAnsi="Arial" w:cs="Arial"/>
                <w:lang w:eastAsia="hu-HU"/>
              </w:rPr>
              <w:t xml:space="preserve">    </w:t>
            </w:r>
            <w:r w:rsidRPr="006B1290">
              <w:rPr>
                <w:rFonts w:ascii="Garamond" w:eastAsia="Times New Roman" w:hAnsi="Garamond" w:cs="Times New Roman"/>
                <w:lang w:eastAsia="hu-HU"/>
              </w:rPr>
              <w:t>Marx: „A hegeli jogfilozófia kritikájából. A hegeli államjog kritikája (261–313.§).” In MEM 1, 201–219; 243–255 [részletek].</w:t>
            </w:r>
          </w:p>
        </w:tc>
      </w:tr>
      <w:tr w:rsidR="006B1290" w:rsidRPr="006B1290" w14:paraId="33D91E7E" w14:textId="77777777" w:rsidTr="006B1290">
        <w:tc>
          <w:tcPr>
            <w:tcW w:w="7560" w:type="dxa"/>
            <w:vAlign w:val="center"/>
            <w:hideMark/>
          </w:tcPr>
          <w:p w14:paraId="7D8EE43D" w14:textId="77777777" w:rsidR="006B1290" w:rsidRPr="006B1290" w:rsidRDefault="006B1290" w:rsidP="006B1290">
            <w:pPr>
              <w:spacing w:after="2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6B1290">
              <w:rPr>
                <w:rFonts w:ascii="Garamond" w:eastAsia="Times New Roman" w:hAnsi="Garamond" w:cs="Calibri"/>
                <w:lang w:eastAsia="hu-HU"/>
              </w:rPr>
              <w:t>3. óra:</w:t>
            </w:r>
          </w:p>
          <w:p w14:paraId="6DD70506" w14:textId="77777777" w:rsidR="006B1290" w:rsidRPr="006B1290" w:rsidRDefault="006B1290" w:rsidP="006B1290">
            <w:pPr>
              <w:spacing w:after="20" w:line="240" w:lineRule="auto"/>
              <w:ind w:left="720" w:hanging="360"/>
              <w:rPr>
                <w:rFonts w:ascii="Times New Roman" w:eastAsia="Times New Roman" w:hAnsi="Times New Roman" w:cs="Times New Roman"/>
                <w:lang w:eastAsia="hu-HU"/>
              </w:rPr>
            </w:pPr>
            <w:r w:rsidRPr="006B1290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 w:rsidRPr="006B1290">
              <w:rPr>
                <w:rFonts w:ascii="Arial" w:eastAsia="Times New Roman" w:hAnsi="Arial" w:cs="Arial"/>
                <w:lang w:eastAsia="hu-HU"/>
              </w:rPr>
              <w:t xml:space="preserve">    </w:t>
            </w:r>
            <w:r w:rsidRPr="006B1290">
              <w:rPr>
                <w:rFonts w:ascii="Garamond" w:eastAsia="Times New Roman" w:hAnsi="Garamond" w:cs="Times New Roman"/>
                <w:lang w:eastAsia="hu-HU"/>
              </w:rPr>
              <w:t>Marx: „A zsidókérdéshez.” In MEM 1, 349–377.</w:t>
            </w:r>
          </w:p>
          <w:p w14:paraId="6CE8A399" w14:textId="77777777" w:rsidR="006B1290" w:rsidRPr="006B1290" w:rsidRDefault="006B1290" w:rsidP="006B1290">
            <w:pPr>
              <w:spacing w:after="20" w:line="240" w:lineRule="auto"/>
              <w:ind w:left="720" w:hanging="360"/>
              <w:rPr>
                <w:rFonts w:ascii="Times New Roman" w:eastAsia="Times New Roman" w:hAnsi="Times New Roman" w:cs="Times New Roman"/>
                <w:lang w:eastAsia="hu-HU"/>
              </w:rPr>
            </w:pPr>
            <w:r w:rsidRPr="006B1290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 w:rsidRPr="006B1290">
              <w:rPr>
                <w:rFonts w:ascii="Arial" w:eastAsia="Times New Roman" w:hAnsi="Arial" w:cs="Arial"/>
                <w:lang w:eastAsia="hu-HU"/>
              </w:rPr>
              <w:t xml:space="preserve">    </w:t>
            </w:r>
            <w:r w:rsidRPr="006B1290">
              <w:rPr>
                <w:rFonts w:ascii="Garamond" w:eastAsia="Times New Roman" w:hAnsi="Garamond" w:cs="Times New Roman"/>
                <w:lang w:eastAsia="hu-HU"/>
              </w:rPr>
              <w:t>Marx–Engels: „A szent család.” In MEM 2, 105–117.</w:t>
            </w:r>
          </w:p>
        </w:tc>
      </w:tr>
      <w:tr w:rsidR="006B1290" w:rsidRPr="006B1290" w14:paraId="7E8DDB00" w14:textId="77777777" w:rsidTr="006B1290">
        <w:tc>
          <w:tcPr>
            <w:tcW w:w="7560" w:type="dxa"/>
            <w:vAlign w:val="center"/>
            <w:hideMark/>
          </w:tcPr>
          <w:p w14:paraId="2B738FA2" w14:textId="77777777" w:rsidR="006B1290" w:rsidRPr="006B1290" w:rsidRDefault="006B1290" w:rsidP="006B1290">
            <w:pPr>
              <w:spacing w:after="2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6B1290">
              <w:rPr>
                <w:rFonts w:ascii="Garamond" w:eastAsia="Times New Roman" w:hAnsi="Garamond" w:cs="Calibri"/>
                <w:lang w:eastAsia="hu-HU"/>
              </w:rPr>
              <w:t>4. óra:</w:t>
            </w:r>
          </w:p>
          <w:p w14:paraId="0B59F4C0" w14:textId="77777777" w:rsidR="006B1290" w:rsidRPr="006B1290" w:rsidRDefault="006B1290" w:rsidP="006B1290">
            <w:pPr>
              <w:spacing w:after="20" w:line="240" w:lineRule="auto"/>
              <w:ind w:left="720" w:hanging="360"/>
              <w:rPr>
                <w:rFonts w:ascii="Times New Roman" w:eastAsia="Times New Roman" w:hAnsi="Times New Roman" w:cs="Times New Roman"/>
                <w:lang w:eastAsia="hu-HU"/>
              </w:rPr>
            </w:pPr>
            <w:r w:rsidRPr="006B1290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 w:rsidRPr="006B1290">
              <w:rPr>
                <w:rFonts w:ascii="Arial" w:eastAsia="Times New Roman" w:hAnsi="Arial" w:cs="Arial"/>
                <w:lang w:eastAsia="hu-HU"/>
              </w:rPr>
              <w:t xml:space="preserve">    </w:t>
            </w:r>
            <w:r w:rsidRPr="006B1290">
              <w:rPr>
                <w:rFonts w:ascii="Garamond" w:eastAsia="Times New Roman" w:hAnsi="Garamond" w:cs="Times New Roman"/>
                <w:lang w:eastAsia="hu-HU"/>
              </w:rPr>
              <w:t>Marx: „A hegeli jogfilozófia kritikájához. Bevezetés.” In MEM 1, 378–391.</w:t>
            </w:r>
          </w:p>
          <w:p w14:paraId="150F1463" w14:textId="77777777" w:rsidR="006B1290" w:rsidRPr="006B1290" w:rsidRDefault="006B1290" w:rsidP="006B1290">
            <w:pPr>
              <w:spacing w:after="2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B1290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 w:rsidRPr="006B1290">
              <w:rPr>
                <w:rFonts w:ascii="Arial" w:eastAsia="Times New Roman" w:hAnsi="Arial" w:cs="Arial"/>
                <w:lang w:eastAsia="hu-HU"/>
              </w:rPr>
              <w:t xml:space="preserve">    </w:t>
            </w:r>
            <w:r w:rsidRPr="006B1290">
              <w:rPr>
                <w:rFonts w:ascii="Garamond" w:eastAsia="Times New Roman" w:hAnsi="Garamond" w:cs="Times New Roman"/>
                <w:lang w:eastAsia="hu-HU"/>
              </w:rPr>
              <w:t>Marx: „Kritikai széljegyzetek. »Egy porosz« cikkéhez.” In MEM 1, 392–408.</w:t>
            </w:r>
          </w:p>
        </w:tc>
      </w:tr>
      <w:tr w:rsidR="006B1290" w:rsidRPr="006B1290" w14:paraId="0C8D1B62" w14:textId="77777777" w:rsidTr="006B1290">
        <w:tc>
          <w:tcPr>
            <w:tcW w:w="7560" w:type="dxa"/>
            <w:vAlign w:val="center"/>
            <w:hideMark/>
          </w:tcPr>
          <w:p w14:paraId="23178251" w14:textId="77777777" w:rsidR="006B1290" w:rsidRPr="006B1290" w:rsidRDefault="006B1290" w:rsidP="006B1290">
            <w:pPr>
              <w:spacing w:after="2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6B1290">
              <w:rPr>
                <w:rFonts w:ascii="Garamond" w:eastAsia="Times New Roman" w:hAnsi="Garamond" w:cs="Calibri"/>
                <w:lang w:eastAsia="hu-HU"/>
              </w:rPr>
              <w:t>5. óra:</w:t>
            </w:r>
          </w:p>
          <w:p w14:paraId="57EF25E1" w14:textId="77777777" w:rsidR="006B1290" w:rsidRPr="006B1290" w:rsidRDefault="006B1290" w:rsidP="006B1290">
            <w:pPr>
              <w:spacing w:after="20" w:line="240" w:lineRule="auto"/>
              <w:ind w:left="720" w:hanging="360"/>
              <w:rPr>
                <w:rFonts w:ascii="Times New Roman" w:eastAsia="Times New Roman" w:hAnsi="Times New Roman" w:cs="Times New Roman"/>
                <w:lang w:eastAsia="hu-HU"/>
              </w:rPr>
            </w:pPr>
            <w:r w:rsidRPr="006B1290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 w:rsidRPr="006B1290">
              <w:rPr>
                <w:rFonts w:ascii="Arial" w:eastAsia="Times New Roman" w:hAnsi="Arial" w:cs="Arial"/>
                <w:lang w:eastAsia="hu-HU"/>
              </w:rPr>
              <w:t xml:space="preserve">    </w:t>
            </w:r>
            <w:r w:rsidRPr="006B1290">
              <w:rPr>
                <w:rFonts w:ascii="Garamond" w:eastAsia="Times New Roman" w:hAnsi="Garamond" w:cs="Times New Roman"/>
                <w:lang w:eastAsia="hu-HU"/>
              </w:rPr>
              <w:t>Marx: „Gazdasági-filozófiai kéziratok 1844-ből.” In MEM 42, 82–94 [Az elidegenült munka]; 104–116 [Magántulajdon és kommunizmus].</w:t>
            </w:r>
          </w:p>
        </w:tc>
      </w:tr>
      <w:tr w:rsidR="006B1290" w:rsidRPr="006B1290" w14:paraId="29F36CAA" w14:textId="77777777" w:rsidTr="006B1290">
        <w:tc>
          <w:tcPr>
            <w:tcW w:w="7560" w:type="dxa"/>
            <w:vAlign w:val="center"/>
            <w:hideMark/>
          </w:tcPr>
          <w:p w14:paraId="1C602EA2" w14:textId="77777777" w:rsidR="006B1290" w:rsidRPr="006B1290" w:rsidRDefault="006B1290" w:rsidP="006B1290">
            <w:pPr>
              <w:spacing w:after="2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6B1290">
              <w:rPr>
                <w:rFonts w:ascii="Garamond" w:eastAsia="Times New Roman" w:hAnsi="Garamond" w:cs="Calibri"/>
                <w:lang w:eastAsia="hu-HU"/>
              </w:rPr>
              <w:t>6. óra:</w:t>
            </w:r>
          </w:p>
          <w:p w14:paraId="30E9C0E3" w14:textId="77777777" w:rsidR="006B1290" w:rsidRPr="006B1290" w:rsidRDefault="006B1290" w:rsidP="006B1290">
            <w:pPr>
              <w:spacing w:after="20" w:line="240" w:lineRule="auto"/>
              <w:ind w:left="720" w:hanging="360"/>
              <w:rPr>
                <w:rFonts w:ascii="Times New Roman" w:eastAsia="Times New Roman" w:hAnsi="Times New Roman" w:cs="Times New Roman"/>
                <w:lang w:eastAsia="hu-HU"/>
              </w:rPr>
            </w:pPr>
            <w:r w:rsidRPr="006B1290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 w:rsidRPr="006B1290">
              <w:rPr>
                <w:rFonts w:ascii="Arial" w:eastAsia="Times New Roman" w:hAnsi="Arial" w:cs="Arial"/>
                <w:lang w:eastAsia="hu-HU"/>
              </w:rPr>
              <w:t xml:space="preserve">    </w:t>
            </w:r>
            <w:r w:rsidRPr="006B1290">
              <w:rPr>
                <w:rFonts w:ascii="Garamond" w:eastAsia="Times New Roman" w:hAnsi="Garamond" w:cs="Times New Roman"/>
                <w:lang w:eastAsia="hu-HU"/>
              </w:rPr>
              <w:t>Marx: „Tézisek Feuerbachról.” In MEM 3, 7–10.</w:t>
            </w:r>
          </w:p>
          <w:p w14:paraId="12999B9C" w14:textId="77777777" w:rsidR="006B1290" w:rsidRPr="006B1290" w:rsidRDefault="006B1290" w:rsidP="006B1290">
            <w:pPr>
              <w:spacing w:after="20" w:line="240" w:lineRule="auto"/>
              <w:ind w:left="720" w:hanging="360"/>
              <w:rPr>
                <w:rFonts w:ascii="Times New Roman" w:eastAsia="Times New Roman" w:hAnsi="Times New Roman" w:cs="Times New Roman"/>
                <w:lang w:eastAsia="hu-HU"/>
              </w:rPr>
            </w:pPr>
            <w:r w:rsidRPr="006B1290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 w:rsidRPr="006B1290">
              <w:rPr>
                <w:rFonts w:ascii="Arial" w:eastAsia="Times New Roman" w:hAnsi="Arial" w:cs="Arial"/>
                <w:lang w:eastAsia="hu-HU"/>
              </w:rPr>
              <w:t xml:space="preserve">    </w:t>
            </w:r>
            <w:r w:rsidRPr="006B1290">
              <w:rPr>
                <w:rFonts w:ascii="Garamond" w:eastAsia="Times New Roman" w:hAnsi="Garamond" w:cs="Times New Roman"/>
                <w:lang w:eastAsia="hu-HU"/>
              </w:rPr>
              <w:t>Marx–Engels: „A német ideológia.” In MEM 3, 11–49 [részlet].</w:t>
            </w:r>
          </w:p>
        </w:tc>
      </w:tr>
      <w:tr w:rsidR="006B1290" w:rsidRPr="006B1290" w14:paraId="7091A517" w14:textId="77777777" w:rsidTr="006B1290">
        <w:tc>
          <w:tcPr>
            <w:tcW w:w="7560" w:type="dxa"/>
            <w:vAlign w:val="center"/>
            <w:hideMark/>
          </w:tcPr>
          <w:p w14:paraId="7A9C8A0D" w14:textId="77777777" w:rsidR="006B1290" w:rsidRPr="006B1290" w:rsidRDefault="006B1290" w:rsidP="006B1290">
            <w:pPr>
              <w:spacing w:after="2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6B1290">
              <w:rPr>
                <w:rFonts w:ascii="Garamond" w:eastAsia="Times New Roman" w:hAnsi="Garamond" w:cs="Calibri"/>
                <w:lang w:eastAsia="hu-HU"/>
              </w:rPr>
              <w:t>7. óra:</w:t>
            </w:r>
          </w:p>
          <w:p w14:paraId="6268FBD2" w14:textId="77777777" w:rsidR="006B1290" w:rsidRPr="006B1290" w:rsidRDefault="006B1290" w:rsidP="006B1290">
            <w:pPr>
              <w:spacing w:after="20" w:line="240" w:lineRule="auto"/>
              <w:ind w:left="720" w:hanging="360"/>
              <w:rPr>
                <w:rFonts w:ascii="Times New Roman" w:eastAsia="Times New Roman" w:hAnsi="Times New Roman" w:cs="Times New Roman"/>
                <w:lang w:eastAsia="hu-HU"/>
              </w:rPr>
            </w:pPr>
            <w:r w:rsidRPr="006B1290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 w:rsidRPr="006B1290">
              <w:rPr>
                <w:rFonts w:ascii="Arial" w:eastAsia="Times New Roman" w:hAnsi="Arial" w:cs="Arial"/>
                <w:lang w:eastAsia="hu-HU"/>
              </w:rPr>
              <w:t xml:space="preserve">    </w:t>
            </w:r>
            <w:r w:rsidRPr="006B1290">
              <w:rPr>
                <w:rFonts w:ascii="Garamond" w:eastAsia="Times New Roman" w:hAnsi="Garamond" w:cs="Times New Roman"/>
                <w:lang w:eastAsia="hu-HU"/>
              </w:rPr>
              <w:t>Marx–Engels: „A német ideológia.” In MEM 3, 49–80 [részlet].</w:t>
            </w:r>
          </w:p>
        </w:tc>
      </w:tr>
      <w:tr w:rsidR="006B1290" w:rsidRPr="006B1290" w14:paraId="5F35AA50" w14:textId="77777777" w:rsidTr="006B1290">
        <w:tc>
          <w:tcPr>
            <w:tcW w:w="7560" w:type="dxa"/>
            <w:vAlign w:val="center"/>
            <w:hideMark/>
          </w:tcPr>
          <w:p w14:paraId="1E776296" w14:textId="77777777" w:rsidR="006B1290" w:rsidRPr="006B1290" w:rsidRDefault="006B1290" w:rsidP="006B1290">
            <w:pPr>
              <w:spacing w:after="2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6B1290">
              <w:rPr>
                <w:rFonts w:ascii="Garamond" w:eastAsia="Times New Roman" w:hAnsi="Garamond" w:cs="Calibri"/>
                <w:lang w:eastAsia="hu-HU"/>
              </w:rPr>
              <w:t>8. óra:</w:t>
            </w:r>
          </w:p>
          <w:p w14:paraId="650DD873" w14:textId="77777777" w:rsidR="006B1290" w:rsidRPr="006B1290" w:rsidRDefault="006B1290" w:rsidP="006B1290">
            <w:pPr>
              <w:spacing w:after="20" w:line="240" w:lineRule="auto"/>
              <w:ind w:left="720" w:hanging="360"/>
              <w:rPr>
                <w:rFonts w:ascii="Times New Roman" w:eastAsia="Times New Roman" w:hAnsi="Times New Roman" w:cs="Times New Roman"/>
                <w:lang w:eastAsia="hu-HU"/>
              </w:rPr>
            </w:pPr>
            <w:r w:rsidRPr="006B1290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 w:rsidRPr="006B1290">
              <w:rPr>
                <w:rFonts w:ascii="Arial" w:eastAsia="Times New Roman" w:hAnsi="Arial" w:cs="Arial"/>
                <w:lang w:eastAsia="hu-HU"/>
              </w:rPr>
              <w:t xml:space="preserve">    </w:t>
            </w:r>
            <w:r w:rsidRPr="006B1290">
              <w:rPr>
                <w:rFonts w:ascii="Garamond" w:eastAsia="Times New Roman" w:hAnsi="Garamond" w:cs="Times New Roman"/>
                <w:lang w:eastAsia="hu-HU"/>
              </w:rPr>
              <w:t>Marx: „A filozófia nyomorúsága.” In MEM 4, 120–150 [Második fejezet. A politikai gazdaságtan metafizikája. 1–2.§].</w:t>
            </w:r>
          </w:p>
        </w:tc>
      </w:tr>
      <w:tr w:rsidR="006B1290" w:rsidRPr="006B1290" w14:paraId="19426D59" w14:textId="77777777" w:rsidTr="006B1290">
        <w:tc>
          <w:tcPr>
            <w:tcW w:w="7560" w:type="dxa"/>
            <w:vAlign w:val="center"/>
            <w:hideMark/>
          </w:tcPr>
          <w:p w14:paraId="28D3A68A" w14:textId="77777777" w:rsidR="006B1290" w:rsidRPr="006B1290" w:rsidRDefault="006B1290" w:rsidP="006B1290">
            <w:pPr>
              <w:spacing w:after="2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6B1290">
              <w:rPr>
                <w:rFonts w:ascii="Garamond" w:eastAsia="Times New Roman" w:hAnsi="Garamond" w:cs="Calibri"/>
                <w:lang w:eastAsia="hu-HU"/>
              </w:rPr>
              <w:t>9. óra:</w:t>
            </w:r>
          </w:p>
          <w:p w14:paraId="5AA8D00D" w14:textId="77777777" w:rsidR="006B1290" w:rsidRPr="006B1290" w:rsidRDefault="006B1290" w:rsidP="006B1290">
            <w:pPr>
              <w:spacing w:after="20" w:line="240" w:lineRule="auto"/>
              <w:ind w:left="720" w:hanging="360"/>
              <w:rPr>
                <w:rFonts w:ascii="Times New Roman" w:eastAsia="Times New Roman" w:hAnsi="Times New Roman" w:cs="Times New Roman"/>
                <w:lang w:eastAsia="hu-HU"/>
              </w:rPr>
            </w:pPr>
            <w:r w:rsidRPr="006B1290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 w:rsidRPr="006B1290">
              <w:rPr>
                <w:rFonts w:ascii="Arial" w:eastAsia="Times New Roman" w:hAnsi="Arial" w:cs="Arial"/>
                <w:lang w:eastAsia="hu-HU"/>
              </w:rPr>
              <w:t xml:space="preserve">    </w:t>
            </w:r>
            <w:r w:rsidRPr="006B1290">
              <w:rPr>
                <w:rFonts w:ascii="Garamond" w:eastAsia="Times New Roman" w:hAnsi="Garamond" w:cs="Times New Roman"/>
                <w:lang w:eastAsia="hu-HU"/>
              </w:rPr>
              <w:t>Marx: „A moralizáló kritika és a kritizáló morál.” In MEM 4, 319–347.</w:t>
            </w:r>
          </w:p>
        </w:tc>
      </w:tr>
      <w:tr w:rsidR="006B1290" w:rsidRPr="006B1290" w14:paraId="1A3FB7D6" w14:textId="77777777" w:rsidTr="006B1290">
        <w:tc>
          <w:tcPr>
            <w:tcW w:w="7560" w:type="dxa"/>
            <w:vAlign w:val="center"/>
            <w:hideMark/>
          </w:tcPr>
          <w:p w14:paraId="2469B504" w14:textId="77777777" w:rsidR="006B1290" w:rsidRPr="006B1290" w:rsidRDefault="006B1290" w:rsidP="006B1290">
            <w:pPr>
              <w:spacing w:after="2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6B1290">
              <w:rPr>
                <w:rFonts w:ascii="Garamond" w:eastAsia="Times New Roman" w:hAnsi="Garamond" w:cs="Calibri"/>
                <w:lang w:eastAsia="hu-HU"/>
              </w:rPr>
              <w:t>10. óra:</w:t>
            </w:r>
          </w:p>
          <w:p w14:paraId="06523173" w14:textId="77777777" w:rsidR="006B1290" w:rsidRPr="006B1290" w:rsidRDefault="006B1290" w:rsidP="006B1290">
            <w:pPr>
              <w:spacing w:after="20" w:line="240" w:lineRule="auto"/>
              <w:ind w:left="720" w:hanging="360"/>
              <w:rPr>
                <w:rFonts w:ascii="Times New Roman" w:eastAsia="Times New Roman" w:hAnsi="Times New Roman" w:cs="Times New Roman"/>
                <w:lang w:eastAsia="hu-HU"/>
              </w:rPr>
            </w:pPr>
            <w:r w:rsidRPr="006B1290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 w:rsidRPr="006B1290">
              <w:rPr>
                <w:rFonts w:ascii="Arial" w:eastAsia="Times New Roman" w:hAnsi="Arial" w:cs="Arial"/>
                <w:lang w:eastAsia="hu-HU"/>
              </w:rPr>
              <w:t xml:space="preserve">    </w:t>
            </w:r>
            <w:r w:rsidRPr="006B1290">
              <w:rPr>
                <w:rFonts w:ascii="Garamond" w:eastAsia="Times New Roman" w:hAnsi="Garamond" w:cs="Times New Roman"/>
                <w:lang w:eastAsia="hu-HU"/>
              </w:rPr>
              <w:t>Marx–Engels: „A Kommunista Párt kiáltványa.” In MEM 4, 437–470.</w:t>
            </w:r>
          </w:p>
        </w:tc>
      </w:tr>
      <w:tr w:rsidR="006B1290" w:rsidRPr="006B1290" w14:paraId="6CA983FE" w14:textId="77777777" w:rsidTr="006B1290">
        <w:tc>
          <w:tcPr>
            <w:tcW w:w="7560" w:type="dxa"/>
            <w:vAlign w:val="center"/>
            <w:hideMark/>
          </w:tcPr>
          <w:p w14:paraId="197C42EB" w14:textId="77777777" w:rsidR="006B1290" w:rsidRPr="006B1290" w:rsidRDefault="006B1290" w:rsidP="006B1290">
            <w:pPr>
              <w:spacing w:after="2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6B1290">
              <w:rPr>
                <w:rFonts w:ascii="Garamond" w:eastAsia="Times New Roman" w:hAnsi="Garamond" w:cs="Calibri"/>
                <w:lang w:eastAsia="hu-HU"/>
              </w:rPr>
              <w:t>11. óra:</w:t>
            </w:r>
          </w:p>
          <w:p w14:paraId="4F1FF15C" w14:textId="77777777" w:rsidR="006B1290" w:rsidRPr="006B1290" w:rsidRDefault="006B1290" w:rsidP="006B1290">
            <w:pPr>
              <w:spacing w:after="20" w:line="240" w:lineRule="auto"/>
              <w:ind w:left="720" w:hanging="360"/>
              <w:rPr>
                <w:rFonts w:ascii="Times New Roman" w:eastAsia="Times New Roman" w:hAnsi="Times New Roman" w:cs="Times New Roman"/>
                <w:lang w:eastAsia="hu-HU"/>
              </w:rPr>
            </w:pPr>
            <w:r w:rsidRPr="006B1290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 w:rsidRPr="006B1290">
              <w:rPr>
                <w:rFonts w:ascii="Arial" w:eastAsia="Times New Roman" w:hAnsi="Arial" w:cs="Arial"/>
                <w:lang w:eastAsia="hu-HU"/>
              </w:rPr>
              <w:t xml:space="preserve">    </w:t>
            </w:r>
            <w:r w:rsidRPr="006B1290">
              <w:rPr>
                <w:rFonts w:ascii="Garamond" w:eastAsia="Times New Roman" w:hAnsi="Garamond" w:cs="Times New Roman"/>
                <w:lang w:eastAsia="hu-HU"/>
              </w:rPr>
              <w:t>Marx: „Bérmunka és tőke.” In MEM 6, 386–412.</w:t>
            </w:r>
          </w:p>
          <w:p w14:paraId="177B34E9" w14:textId="77777777" w:rsidR="006B1290" w:rsidRPr="006B1290" w:rsidRDefault="006B1290" w:rsidP="006B1290">
            <w:pPr>
              <w:spacing w:after="20" w:line="240" w:lineRule="auto"/>
              <w:ind w:left="720" w:hanging="360"/>
              <w:rPr>
                <w:rFonts w:ascii="Times New Roman" w:eastAsia="Times New Roman" w:hAnsi="Times New Roman" w:cs="Times New Roman"/>
                <w:lang w:eastAsia="hu-HU"/>
              </w:rPr>
            </w:pPr>
            <w:r w:rsidRPr="006B1290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 w:rsidRPr="006B1290">
              <w:rPr>
                <w:rFonts w:ascii="Arial" w:eastAsia="Times New Roman" w:hAnsi="Arial" w:cs="Arial"/>
                <w:lang w:eastAsia="hu-HU"/>
              </w:rPr>
              <w:t xml:space="preserve">    </w:t>
            </w:r>
            <w:r w:rsidRPr="006B1290">
              <w:rPr>
                <w:rFonts w:ascii="Garamond" w:eastAsia="Times New Roman" w:hAnsi="Garamond" w:cs="Times New Roman"/>
                <w:lang w:eastAsia="hu-HU"/>
              </w:rPr>
              <w:t>Engels: „Bevezetés a »Bérmunka és tőke« 1891-es kiadásához.” In MEM 6, 585–594.</w:t>
            </w:r>
          </w:p>
        </w:tc>
      </w:tr>
      <w:tr w:rsidR="006B1290" w:rsidRPr="006B1290" w14:paraId="596D751F" w14:textId="77777777" w:rsidTr="006B1290">
        <w:tc>
          <w:tcPr>
            <w:tcW w:w="7560" w:type="dxa"/>
            <w:vAlign w:val="center"/>
            <w:hideMark/>
          </w:tcPr>
          <w:p w14:paraId="3E398DB3" w14:textId="77777777" w:rsidR="006B1290" w:rsidRPr="006B1290" w:rsidRDefault="006B1290" w:rsidP="006B1290">
            <w:pPr>
              <w:spacing w:after="2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6B1290">
              <w:rPr>
                <w:rFonts w:ascii="Garamond" w:eastAsia="Times New Roman" w:hAnsi="Garamond" w:cs="Calibri"/>
                <w:lang w:eastAsia="hu-HU"/>
              </w:rPr>
              <w:t>12. óra:</w:t>
            </w:r>
          </w:p>
          <w:p w14:paraId="40FDF18E" w14:textId="77777777" w:rsidR="006B1290" w:rsidRPr="006B1290" w:rsidRDefault="006B1290" w:rsidP="006B1290">
            <w:pPr>
              <w:spacing w:after="20" w:line="240" w:lineRule="auto"/>
              <w:ind w:left="720" w:hanging="360"/>
              <w:rPr>
                <w:rFonts w:ascii="Times New Roman" w:eastAsia="Times New Roman" w:hAnsi="Times New Roman" w:cs="Times New Roman"/>
                <w:lang w:eastAsia="hu-HU"/>
              </w:rPr>
            </w:pPr>
            <w:r w:rsidRPr="006B1290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 w:rsidRPr="006B1290">
              <w:rPr>
                <w:rFonts w:ascii="Arial" w:eastAsia="Times New Roman" w:hAnsi="Arial" w:cs="Arial"/>
                <w:lang w:eastAsia="hu-HU"/>
              </w:rPr>
              <w:t xml:space="preserve">    </w:t>
            </w:r>
            <w:r w:rsidRPr="006B1290">
              <w:rPr>
                <w:rFonts w:ascii="Garamond" w:eastAsia="Times New Roman" w:hAnsi="Garamond" w:cs="Times New Roman"/>
                <w:lang w:eastAsia="hu-HU"/>
              </w:rPr>
              <w:t xml:space="preserve">Engels: „A munkásosztály helyzete Angliában.” In MEM 2, 238–240; 241–249 [az oldal utolsó előtti bekezdésének végéig]; 274 [az oldal utolsó </w:t>
            </w:r>
            <w:proofErr w:type="gramStart"/>
            <w:r w:rsidRPr="006B1290">
              <w:rPr>
                <w:rFonts w:ascii="Garamond" w:eastAsia="Times New Roman" w:hAnsi="Garamond" w:cs="Times New Roman"/>
                <w:lang w:eastAsia="hu-HU"/>
              </w:rPr>
              <w:t>bekezdésétől]–</w:t>
            </w:r>
            <w:proofErr w:type="gramEnd"/>
            <w:r w:rsidRPr="006B1290">
              <w:rPr>
                <w:rFonts w:ascii="Garamond" w:eastAsia="Times New Roman" w:hAnsi="Garamond" w:cs="Times New Roman"/>
                <w:lang w:eastAsia="hu-HU"/>
              </w:rPr>
              <w:t>284.</w:t>
            </w:r>
          </w:p>
          <w:p w14:paraId="6928B325" w14:textId="77777777" w:rsidR="006B1290" w:rsidRPr="006B1290" w:rsidRDefault="006B1290" w:rsidP="006B1290">
            <w:pPr>
              <w:spacing w:after="20" w:line="240" w:lineRule="auto"/>
              <w:ind w:left="720" w:hanging="360"/>
              <w:rPr>
                <w:rFonts w:ascii="Times New Roman" w:eastAsia="Times New Roman" w:hAnsi="Times New Roman" w:cs="Times New Roman"/>
                <w:lang w:eastAsia="hu-HU"/>
              </w:rPr>
            </w:pPr>
            <w:r w:rsidRPr="006B1290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 w:rsidRPr="006B1290">
              <w:rPr>
                <w:rFonts w:ascii="Arial" w:eastAsia="Times New Roman" w:hAnsi="Arial" w:cs="Arial"/>
                <w:lang w:eastAsia="hu-HU"/>
              </w:rPr>
              <w:t xml:space="preserve">    </w:t>
            </w:r>
            <w:r w:rsidRPr="006B1290">
              <w:rPr>
                <w:rFonts w:ascii="Garamond" w:eastAsia="Times New Roman" w:hAnsi="Garamond" w:cs="Times New Roman"/>
                <w:lang w:eastAsia="hu-HU"/>
              </w:rPr>
              <w:t xml:space="preserve">Heine, Heinrich. 1960. „Politikai vallomás 1855-ben” [= </w:t>
            </w:r>
            <w:proofErr w:type="spellStart"/>
            <w:r w:rsidRPr="006B1290">
              <w:rPr>
                <w:rFonts w:ascii="Garamond" w:eastAsia="Times New Roman" w:hAnsi="Garamond" w:cs="Times New Roman"/>
                <w:lang w:eastAsia="hu-HU"/>
              </w:rPr>
              <w:t>Lutetia</w:t>
            </w:r>
            <w:proofErr w:type="spellEnd"/>
            <w:r w:rsidRPr="006B1290">
              <w:rPr>
                <w:rFonts w:ascii="Garamond" w:eastAsia="Times New Roman" w:hAnsi="Garamond" w:cs="Times New Roman"/>
                <w:lang w:eastAsia="hu-HU"/>
              </w:rPr>
              <w:t xml:space="preserve">: Előszó]. In </w:t>
            </w:r>
            <w:r w:rsidRPr="006B1290">
              <w:rPr>
                <w:rFonts w:ascii="Garamond" w:eastAsia="Times New Roman" w:hAnsi="Garamond" w:cs="Times New Roman"/>
                <w:i/>
                <w:iCs/>
                <w:lang w:eastAsia="hu-HU"/>
              </w:rPr>
              <w:t>Versek és prózai művek. 2. kötet: Prózai művek</w:t>
            </w:r>
            <w:r w:rsidRPr="006B1290">
              <w:rPr>
                <w:rFonts w:ascii="Garamond" w:eastAsia="Times New Roman" w:hAnsi="Garamond" w:cs="Times New Roman"/>
                <w:lang w:eastAsia="hu-HU"/>
              </w:rPr>
              <w:t>, 419–426. Budapest: Európa.</w:t>
            </w:r>
          </w:p>
        </w:tc>
      </w:tr>
    </w:tbl>
    <w:p w14:paraId="57330891" w14:textId="77777777" w:rsidR="006B1290" w:rsidRPr="006B1290" w:rsidRDefault="006B1290" w:rsidP="006B1290">
      <w:pPr>
        <w:spacing w:after="20" w:line="240" w:lineRule="auto"/>
        <w:rPr>
          <w:rFonts w:ascii="Calibri" w:eastAsia="Times New Roman" w:hAnsi="Calibri" w:cs="Calibri"/>
          <w:lang w:eastAsia="hu-HU"/>
        </w:rPr>
      </w:pPr>
      <w:r w:rsidRPr="006B1290">
        <w:rPr>
          <w:rFonts w:ascii="Garamond" w:eastAsia="Times New Roman" w:hAnsi="Garamond" w:cs="Calibri"/>
          <w:b/>
          <w:bCs/>
          <w:lang w:eastAsia="hu-HU"/>
        </w:rPr>
        <w:t>Számonkérési és értékelési rendszere:</w:t>
      </w:r>
    </w:p>
    <w:p w14:paraId="5BDC8881" w14:textId="77777777" w:rsidR="006B1290" w:rsidRPr="006B1290" w:rsidRDefault="006B1290" w:rsidP="006B1290">
      <w:pPr>
        <w:spacing w:after="20" w:line="240" w:lineRule="auto"/>
        <w:rPr>
          <w:rFonts w:ascii="Calibri" w:eastAsia="Times New Roman" w:hAnsi="Calibri" w:cs="Calibri"/>
          <w:lang w:eastAsia="hu-HU"/>
        </w:rPr>
      </w:pPr>
      <w:r w:rsidRPr="006B1290">
        <w:rPr>
          <w:rFonts w:ascii="Garamond" w:eastAsia="Times New Roman" w:hAnsi="Garamond" w:cs="Calibri"/>
          <w:lang w:eastAsia="hu-HU"/>
        </w:rPr>
        <w:t>A kijelölt szemelvényeket minden hallgatónak el kell olvasnia óráról órára, s mindenkinek vállalnia kell egy referátumot is. Az értékelés a referátum és az órai munka alapján történik. Maximum három hiányzás lehetséges.</w:t>
      </w:r>
    </w:p>
    <w:p w14:paraId="366D90EF" w14:textId="77777777" w:rsidR="006B1290" w:rsidRPr="006B1290" w:rsidRDefault="006B1290" w:rsidP="006B1290">
      <w:pPr>
        <w:spacing w:after="20" w:line="240" w:lineRule="auto"/>
        <w:rPr>
          <w:rFonts w:ascii="Calibri" w:eastAsia="Times New Roman" w:hAnsi="Calibri" w:cs="Calibri"/>
          <w:lang w:eastAsia="hu-HU"/>
        </w:rPr>
      </w:pPr>
      <w:r w:rsidRPr="006B1290">
        <w:rPr>
          <w:rFonts w:ascii="Garamond" w:eastAsia="Times New Roman" w:hAnsi="Garamond" w:cs="Calibri"/>
          <w:b/>
          <w:bCs/>
          <w:lang w:eastAsia="hu-HU"/>
        </w:rPr>
        <w:t>Kötelező irodalom:</w:t>
      </w:r>
    </w:p>
    <w:p w14:paraId="245DF306" w14:textId="77777777" w:rsidR="006B1290" w:rsidRPr="006B1290" w:rsidRDefault="006B1290" w:rsidP="006B1290">
      <w:pPr>
        <w:spacing w:after="20" w:line="240" w:lineRule="auto"/>
        <w:jc w:val="both"/>
        <w:rPr>
          <w:rFonts w:ascii="Calibri" w:eastAsia="Times New Roman" w:hAnsi="Calibri" w:cs="Calibri"/>
          <w:lang w:eastAsia="hu-HU"/>
        </w:rPr>
      </w:pPr>
      <w:r w:rsidRPr="006B1290">
        <w:rPr>
          <w:rFonts w:ascii="Garamond" w:eastAsia="Times New Roman" w:hAnsi="Garamond" w:cs="Calibri"/>
          <w:lang w:eastAsia="hu-HU"/>
        </w:rPr>
        <w:t>A kijelölt szövegszakaszokat ld. fentebb.</w:t>
      </w:r>
    </w:p>
    <w:p w14:paraId="4340EA9F" w14:textId="77777777" w:rsidR="006B1290" w:rsidRPr="006B1290" w:rsidRDefault="006B1290" w:rsidP="006B1290">
      <w:pPr>
        <w:spacing w:after="20" w:line="240" w:lineRule="auto"/>
        <w:jc w:val="both"/>
        <w:rPr>
          <w:rFonts w:ascii="Calibri" w:eastAsia="Times New Roman" w:hAnsi="Calibri" w:cs="Calibri"/>
          <w:lang w:eastAsia="hu-HU"/>
        </w:rPr>
      </w:pPr>
      <w:r w:rsidRPr="006B1290">
        <w:rPr>
          <w:rFonts w:ascii="Garamond" w:eastAsia="Times New Roman" w:hAnsi="Garamond" w:cs="Calibri"/>
          <w:b/>
          <w:bCs/>
          <w:lang w:eastAsia="hu-HU"/>
        </w:rPr>
        <w:lastRenderedPageBreak/>
        <w:t>Ajánlott irodalom:</w:t>
      </w:r>
    </w:p>
    <w:p w14:paraId="2C75AD81" w14:textId="77777777" w:rsidR="006B1290" w:rsidRPr="006B1290" w:rsidRDefault="006B1290" w:rsidP="006B1290">
      <w:pPr>
        <w:spacing w:after="20" w:line="240" w:lineRule="auto"/>
        <w:rPr>
          <w:rFonts w:ascii="Calibri" w:eastAsia="Times New Roman" w:hAnsi="Calibri" w:cs="Calibri"/>
          <w:lang w:eastAsia="hu-HU"/>
        </w:rPr>
      </w:pPr>
      <w:r w:rsidRPr="006B1290">
        <w:rPr>
          <w:rFonts w:ascii="Garamond" w:eastAsia="Times New Roman" w:hAnsi="Garamond" w:cs="Calibri"/>
          <w:lang w:eastAsia="hu-HU"/>
        </w:rPr>
        <w:t xml:space="preserve">Lukács György. 1971. „Adalékok az ifjú Marx filozófiai fejlődéséhez (1840–1844).” In </w:t>
      </w:r>
      <w:r w:rsidRPr="006B1290">
        <w:rPr>
          <w:rFonts w:ascii="Garamond" w:eastAsia="Times New Roman" w:hAnsi="Garamond" w:cs="Calibri"/>
          <w:i/>
          <w:iCs/>
          <w:lang w:eastAsia="hu-HU"/>
        </w:rPr>
        <w:t>Utam Marxhoz. Válogatott filozófiai tanulmányok</w:t>
      </w:r>
      <w:r w:rsidRPr="006B1290">
        <w:rPr>
          <w:rFonts w:ascii="Garamond" w:eastAsia="Times New Roman" w:hAnsi="Garamond" w:cs="Calibri"/>
          <w:lang w:eastAsia="hu-HU"/>
        </w:rPr>
        <w:t>. 2. kötet, 209–300. Budapest, Megvető.</w:t>
      </w:r>
    </w:p>
    <w:p w14:paraId="398DFC3D" w14:textId="77777777" w:rsidR="006B1290" w:rsidRPr="006B1290" w:rsidRDefault="006B1290" w:rsidP="006B1290">
      <w:pPr>
        <w:spacing w:after="20" w:line="240" w:lineRule="auto"/>
        <w:rPr>
          <w:rFonts w:ascii="Calibri" w:eastAsia="Times New Roman" w:hAnsi="Calibri" w:cs="Calibri"/>
          <w:lang w:eastAsia="hu-HU"/>
        </w:rPr>
      </w:pPr>
      <w:proofErr w:type="spellStart"/>
      <w:r w:rsidRPr="006B1290">
        <w:rPr>
          <w:rFonts w:ascii="Garamond" w:eastAsia="Times New Roman" w:hAnsi="Garamond" w:cs="Calibri"/>
          <w:lang w:eastAsia="hu-HU"/>
        </w:rPr>
        <w:t>Finelli</w:t>
      </w:r>
      <w:proofErr w:type="spellEnd"/>
      <w:r w:rsidRPr="006B1290">
        <w:rPr>
          <w:rFonts w:ascii="Garamond" w:eastAsia="Times New Roman" w:hAnsi="Garamond" w:cs="Calibri"/>
          <w:lang w:eastAsia="hu-HU"/>
        </w:rPr>
        <w:t xml:space="preserve">, Roberto. 2016. </w:t>
      </w:r>
      <w:r w:rsidRPr="006B1290">
        <w:rPr>
          <w:rFonts w:ascii="Garamond" w:eastAsia="Times New Roman" w:hAnsi="Garamond" w:cs="Calibri"/>
          <w:i/>
          <w:iCs/>
          <w:lang w:eastAsia="hu-HU"/>
        </w:rPr>
        <w:t xml:space="preserve">A </w:t>
      </w:r>
      <w:proofErr w:type="spellStart"/>
      <w:r w:rsidRPr="006B1290">
        <w:rPr>
          <w:rFonts w:ascii="Garamond" w:eastAsia="Times New Roman" w:hAnsi="Garamond" w:cs="Calibri"/>
          <w:i/>
          <w:iCs/>
          <w:lang w:eastAsia="hu-HU"/>
        </w:rPr>
        <w:t>Failed</w:t>
      </w:r>
      <w:proofErr w:type="spellEnd"/>
      <w:r w:rsidRPr="006B1290">
        <w:rPr>
          <w:rFonts w:ascii="Garamond" w:eastAsia="Times New Roman" w:hAnsi="Garamond" w:cs="Calibri"/>
          <w:i/>
          <w:iCs/>
          <w:lang w:eastAsia="hu-HU"/>
        </w:rPr>
        <w:t xml:space="preserve"> </w:t>
      </w:r>
      <w:proofErr w:type="spellStart"/>
      <w:r w:rsidRPr="006B1290">
        <w:rPr>
          <w:rFonts w:ascii="Garamond" w:eastAsia="Times New Roman" w:hAnsi="Garamond" w:cs="Calibri"/>
          <w:i/>
          <w:iCs/>
          <w:lang w:eastAsia="hu-HU"/>
        </w:rPr>
        <w:t>Parricide</w:t>
      </w:r>
      <w:proofErr w:type="spellEnd"/>
      <w:r w:rsidRPr="006B1290">
        <w:rPr>
          <w:rFonts w:ascii="Garamond" w:eastAsia="Times New Roman" w:hAnsi="Garamond" w:cs="Calibri"/>
          <w:i/>
          <w:iCs/>
          <w:lang w:eastAsia="hu-HU"/>
        </w:rPr>
        <w:t xml:space="preserve">. Hegel and </w:t>
      </w:r>
      <w:proofErr w:type="spellStart"/>
      <w:r w:rsidRPr="006B1290">
        <w:rPr>
          <w:rFonts w:ascii="Garamond" w:eastAsia="Times New Roman" w:hAnsi="Garamond" w:cs="Calibri"/>
          <w:i/>
          <w:iCs/>
          <w:lang w:eastAsia="hu-HU"/>
        </w:rPr>
        <w:t>the</w:t>
      </w:r>
      <w:proofErr w:type="spellEnd"/>
      <w:r w:rsidRPr="006B1290">
        <w:rPr>
          <w:rFonts w:ascii="Garamond" w:eastAsia="Times New Roman" w:hAnsi="Garamond" w:cs="Calibri"/>
          <w:i/>
          <w:iCs/>
          <w:lang w:eastAsia="hu-HU"/>
        </w:rPr>
        <w:t xml:space="preserve"> Young Marx</w:t>
      </w:r>
      <w:r w:rsidRPr="006B1290">
        <w:rPr>
          <w:rFonts w:ascii="Garamond" w:eastAsia="Times New Roman" w:hAnsi="Garamond" w:cs="Calibri"/>
          <w:lang w:eastAsia="hu-HU"/>
        </w:rPr>
        <w:t>. Leiden–Boston: Brill.</w:t>
      </w:r>
    </w:p>
    <w:p w14:paraId="171289DA" w14:textId="77777777" w:rsidR="006B1290" w:rsidRPr="006B1290" w:rsidRDefault="006B1290" w:rsidP="006B1290">
      <w:pPr>
        <w:spacing w:after="20" w:line="240" w:lineRule="auto"/>
        <w:rPr>
          <w:rFonts w:ascii="Calibri" w:eastAsia="Times New Roman" w:hAnsi="Calibri" w:cs="Calibri"/>
          <w:lang w:eastAsia="hu-HU"/>
        </w:rPr>
      </w:pPr>
      <w:proofErr w:type="spellStart"/>
      <w:r w:rsidRPr="006B1290">
        <w:rPr>
          <w:rFonts w:ascii="Garamond" w:eastAsia="Times New Roman" w:hAnsi="Garamond" w:cs="Calibri"/>
          <w:lang w:eastAsia="hu-HU"/>
        </w:rPr>
        <w:t>Löwy</w:t>
      </w:r>
      <w:proofErr w:type="spellEnd"/>
      <w:r w:rsidRPr="006B1290">
        <w:rPr>
          <w:rFonts w:ascii="Garamond" w:eastAsia="Times New Roman" w:hAnsi="Garamond" w:cs="Calibri"/>
          <w:lang w:eastAsia="hu-HU"/>
        </w:rPr>
        <w:t xml:space="preserve">, Michael. 2005. </w:t>
      </w:r>
      <w:r w:rsidRPr="006B1290">
        <w:rPr>
          <w:rFonts w:ascii="Garamond" w:eastAsia="Times New Roman" w:hAnsi="Garamond" w:cs="Calibri"/>
          <w:i/>
          <w:iCs/>
          <w:lang w:eastAsia="hu-HU"/>
        </w:rPr>
        <w:t xml:space="preserve">The </w:t>
      </w:r>
      <w:proofErr w:type="spellStart"/>
      <w:r w:rsidRPr="006B1290">
        <w:rPr>
          <w:rFonts w:ascii="Garamond" w:eastAsia="Times New Roman" w:hAnsi="Garamond" w:cs="Calibri"/>
          <w:i/>
          <w:iCs/>
          <w:lang w:eastAsia="hu-HU"/>
        </w:rPr>
        <w:t>Theory</w:t>
      </w:r>
      <w:proofErr w:type="spellEnd"/>
      <w:r w:rsidRPr="006B1290">
        <w:rPr>
          <w:rFonts w:ascii="Garamond" w:eastAsia="Times New Roman" w:hAnsi="Garamond" w:cs="Calibri"/>
          <w:i/>
          <w:iCs/>
          <w:lang w:eastAsia="hu-HU"/>
        </w:rPr>
        <w:t xml:space="preserve"> of </w:t>
      </w:r>
      <w:proofErr w:type="spellStart"/>
      <w:r w:rsidRPr="006B1290">
        <w:rPr>
          <w:rFonts w:ascii="Garamond" w:eastAsia="Times New Roman" w:hAnsi="Garamond" w:cs="Calibri"/>
          <w:i/>
          <w:iCs/>
          <w:lang w:eastAsia="hu-HU"/>
        </w:rPr>
        <w:t>Revolution</w:t>
      </w:r>
      <w:proofErr w:type="spellEnd"/>
      <w:r w:rsidRPr="006B1290">
        <w:rPr>
          <w:rFonts w:ascii="Garamond" w:eastAsia="Times New Roman" w:hAnsi="Garamond" w:cs="Calibri"/>
          <w:i/>
          <w:iCs/>
          <w:lang w:eastAsia="hu-HU"/>
        </w:rPr>
        <w:t xml:space="preserve"> in </w:t>
      </w:r>
      <w:proofErr w:type="spellStart"/>
      <w:r w:rsidRPr="006B1290">
        <w:rPr>
          <w:rFonts w:ascii="Garamond" w:eastAsia="Times New Roman" w:hAnsi="Garamond" w:cs="Calibri"/>
          <w:i/>
          <w:iCs/>
          <w:lang w:eastAsia="hu-HU"/>
        </w:rPr>
        <w:t>the</w:t>
      </w:r>
      <w:proofErr w:type="spellEnd"/>
      <w:r w:rsidRPr="006B1290">
        <w:rPr>
          <w:rFonts w:ascii="Garamond" w:eastAsia="Times New Roman" w:hAnsi="Garamond" w:cs="Calibri"/>
          <w:i/>
          <w:iCs/>
          <w:lang w:eastAsia="hu-HU"/>
        </w:rPr>
        <w:t xml:space="preserve"> Young Marx</w:t>
      </w:r>
      <w:r w:rsidRPr="006B1290">
        <w:rPr>
          <w:rFonts w:ascii="Garamond" w:eastAsia="Times New Roman" w:hAnsi="Garamond" w:cs="Calibri"/>
          <w:lang w:eastAsia="hu-HU"/>
        </w:rPr>
        <w:t>. Chicago: Haymarket.</w:t>
      </w:r>
    </w:p>
    <w:p w14:paraId="3D3F33EE" w14:textId="77777777" w:rsidR="006B1290" w:rsidRPr="006B1290" w:rsidRDefault="006B1290" w:rsidP="006B1290">
      <w:pPr>
        <w:spacing w:after="20" w:line="240" w:lineRule="auto"/>
        <w:rPr>
          <w:rFonts w:ascii="Times New Roman" w:eastAsia="Times New Roman" w:hAnsi="Times New Roman" w:cs="Times New Roman"/>
          <w:lang w:eastAsia="hu-HU"/>
        </w:rPr>
      </w:pPr>
      <w:r w:rsidRPr="006B1290">
        <w:rPr>
          <w:rFonts w:ascii="Times New Roman" w:eastAsia="Times New Roman" w:hAnsi="Times New Roman" w:cs="Times New Roman"/>
          <w:lang w:eastAsia="hu-HU"/>
        </w:rPr>
        <w:t> </w:t>
      </w:r>
    </w:p>
    <w:p w14:paraId="3CB81318" w14:textId="77777777" w:rsidR="006B1290" w:rsidRPr="006B1290" w:rsidRDefault="006B1290" w:rsidP="006B1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129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70AE3C98" w14:textId="77777777" w:rsidR="004C0033" w:rsidRDefault="004C0033"/>
    <w:sectPr w:rsidR="004C0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90"/>
    <w:rsid w:val="004C0033"/>
    <w:rsid w:val="006B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7AC"/>
  <w15:chartTrackingRefBased/>
  <w15:docId w15:val="{5AFCC220-AC34-42F8-8D2D-D2739454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B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6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Gáll Katalin</dc:creator>
  <cp:keywords/>
  <dc:description/>
  <cp:lastModifiedBy>Gáll Katalin</cp:lastModifiedBy>
  <cp:revision>1</cp:revision>
  <dcterms:created xsi:type="dcterms:W3CDTF">2021-12-02T10:37:00Z</dcterms:created>
  <dcterms:modified xsi:type="dcterms:W3CDTF">2021-12-02T10:37:00Z</dcterms:modified>
</cp:coreProperties>
</file>