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9"/>
      </w:tblGrid>
      <w:tr w:rsidR="00053B0E" w:rsidRPr="00053B0E" w14:paraId="52B84872" w14:textId="77777777" w:rsidTr="00ED19EC">
        <w:tc>
          <w:tcPr>
            <w:tcW w:w="92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BFAAAF4" w14:textId="3798D291" w:rsidR="00053B0E" w:rsidRPr="00053B0E" w:rsidRDefault="00053B0E" w:rsidP="00053B0E">
            <w:pPr>
              <w:pBdr>
                <w:between w:val="single" w:sz="4" w:space="1" w:color="auto"/>
              </w:pBdr>
              <w:spacing w:after="0"/>
              <w:rPr>
                <w:rFonts w:ascii="Garamond" w:hAnsi="Garamond" w:cs="Garamond"/>
                <w:b/>
              </w:rPr>
            </w:pPr>
            <w:proofErr w:type="spellStart"/>
            <w:r w:rsidRPr="00053B0E">
              <w:rPr>
                <w:rFonts w:ascii="Garamond" w:hAnsi="Garamond" w:cs="Garamond"/>
                <w:b/>
              </w:rPr>
              <w:t>Code</w:t>
            </w:r>
            <w:proofErr w:type="spellEnd"/>
            <w:r w:rsidRPr="00053B0E">
              <w:rPr>
                <w:rFonts w:ascii="Garamond" w:hAnsi="Garamond" w:cs="Garamond"/>
                <w:b/>
              </w:rPr>
              <w:t xml:space="preserve"> of </w:t>
            </w:r>
            <w:proofErr w:type="spellStart"/>
            <w:r w:rsidRPr="00053B0E">
              <w:rPr>
                <w:rFonts w:ascii="Garamond" w:hAnsi="Garamond" w:cs="Garamond"/>
                <w:b/>
              </w:rPr>
              <w:t>course</w:t>
            </w:r>
            <w:proofErr w:type="spellEnd"/>
            <w:r w:rsidRPr="00053B0E">
              <w:rPr>
                <w:rFonts w:ascii="Garamond" w:hAnsi="Garamond" w:cs="Garamond"/>
                <w:b/>
              </w:rPr>
              <w:t xml:space="preserve">: </w:t>
            </w:r>
            <w:r w:rsidRPr="00053B0E">
              <w:rPr>
                <w:rFonts w:ascii="Garamond" w:hAnsi="Garamond" w:cs="Calibri Light"/>
                <w:lang w:val="en-GB"/>
              </w:rPr>
              <w:t>BA-ERA-IPH-S-16, MA-ERA-IPH-S-16</w:t>
            </w:r>
            <w:r w:rsidRPr="00053B0E">
              <w:rPr>
                <w:rFonts w:ascii="Garamond" w:hAnsi="Garamond" w:cs="Calibri Light"/>
                <w:lang w:val="en-GB"/>
              </w:rPr>
              <w:t>,</w:t>
            </w:r>
            <w:r w:rsidRPr="00053B0E">
              <w:rPr>
                <w:rFonts w:ascii="Garamond" w:hAnsi="Garamond"/>
              </w:rPr>
              <w:t xml:space="preserve"> </w:t>
            </w:r>
            <w:r w:rsidRPr="00053B0E">
              <w:rPr>
                <w:rFonts w:ascii="Garamond" w:hAnsi="Garamond"/>
              </w:rPr>
              <w:t>BBN-FIL-332/06</w:t>
            </w:r>
            <w:r>
              <w:rPr>
                <w:rFonts w:ascii="Garamond" w:hAnsi="Garamond"/>
              </w:rPr>
              <w:t>,</w:t>
            </w:r>
            <w:r w:rsidRPr="00053B0E">
              <w:rPr>
                <w:rFonts w:ascii="Garamond" w:hAnsi="Garamond"/>
              </w:rPr>
              <w:t xml:space="preserve"> BBN-FIL-332/06</w:t>
            </w:r>
            <w:r>
              <w:rPr>
                <w:rFonts w:ascii="Garamond" w:hAnsi="Garamond"/>
              </w:rPr>
              <w:t>,</w:t>
            </w:r>
            <w:r w:rsidRPr="00053B0E">
              <w:rPr>
                <w:rFonts w:ascii="Garamond" w:hAnsi="Garamond"/>
              </w:rPr>
              <w:t xml:space="preserve"> BBN-FIL18-332/06</w:t>
            </w:r>
            <w:r>
              <w:rPr>
                <w:rFonts w:ascii="Garamond" w:hAnsi="Garamond"/>
              </w:rPr>
              <w:t>,</w:t>
            </w:r>
            <w:r w:rsidRPr="00053B0E">
              <w:rPr>
                <w:rFonts w:ascii="Garamond" w:hAnsi="Garamond"/>
              </w:rPr>
              <w:t xml:space="preserve"> BMA-FILD-332/06</w:t>
            </w:r>
          </w:p>
          <w:p w14:paraId="4A7D2C7B" w14:textId="77777777" w:rsidR="00053B0E" w:rsidRPr="00053B0E" w:rsidRDefault="00053B0E" w:rsidP="00ED19EC">
            <w:pPr>
              <w:pBdr>
                <w:between w:val="single" w:sz="4" w:space="1" w:color="auto"/>
              </w:pBdr>
              <w:spacing w:after="0"/>
              <w:jc w:val="both"/>
              <w:rPr>
                <w:rFonts w:ascii="Garamond" w:hAnsi="Garamond" w:cs="Garamond"/>
                <w:b/>
              </w:rPr>
            </w:pPr>
            <w:proofErr w:type="spellStart"/>
            <w:r w:rsidRPr="00053B0E">
              <w:rPr>
                <w:rFonts w:ascii="Garamond" w:hAnsi="Garamond" w:cs="Garamond"/>
                <w:b/>
              </w:rPr>
              <w:t>Title</w:t>
            </w:r>
            <w:proofErr w:type="spellEnd"/>
            <w:r w:rsidRPr="00053B0E">
              <w:rPr>
                <w:rFonts w:ascii="Garamond" w:hAnsi="Garamond" w:cs="Garamond"/>
                <w:b/>
              </w:rPr>
              <w:t xml:space="preserve"> of </w:t>
            </w:r>
            <w:proofErr w:type="spellStart"/>
            <w:r w:rsidRPr="00053B0E">
              <w:rPr>
                <w:rFonts w:ascii="Garamond" w:hAnsi="Garamond" w:cs="Garamond"/>
                <w:b/>
              </w:rPr>
              <w:t>course</w:t>
            </w:r>
            <w:proofErr w:type="spellEnd"/>
            <w:r w:rsidRPr="00053B0E">
              <w:rPr>
                <w:rFonts w:ascii="Garamond" w:hAnsi="Garamond" w:cs="Garamond"/>
                <w:b/>
              </w:rPr>
              <w:t xml:space="preserve">: </w:t>
            </w:r>
            <w:proofErr w:type="spellStart"/>
            <w:r w:rsidRPr="00053B0E">
              <w:rPr>
                <w:rFonts w:ascii="Garamond" w:hAnsi="Garamond" w:cs="Garamond"/>
                <w:b/>
              </w:rPr>
              <w:t>Social</w:t>
            </w:r>
            <w:proofErr w:type="spellEnd"/>
            <w:r w:rsidRPr="00053B0E">
              <w:rPr>
                <w:rFonts w:ascii="Garamond" w:hAnsi="Garamond" w:cs="Garamond"/>
                <w:b/>
              </w:rPr>
              <w:t xml:space="preserve"> and </w:t>
            </w:r>
            <w:proofErr w:type="spellStart"/>
            <w:r w:rsidRPr="00053B0E">
              <w:rPr>
                <w:rFonts w:ascii="Garamond" w:hAnsi="Garamond" w:cs="Garamond"/>
                <w:b/>
              </w:rPr>
              <w:t>Political</w:t>
            </w:r>
            <w:proofErr w:type="spellEnd"/>
            <w:r w:rsidRPr="00053B0E">
              <w:rPr>
                <w:rFonts w:ascii="Garamond" w:hAnsi="Garamond" w:cs="Garamond"/>
                <w:b/>
              </w:rPr>
              <w:t xml:space="preserve"> </w:t>
            </w:r>
            <w:proofErr w:type="spellStart"/>
            <w:r w:rsidRPr="00053B0E">
              <w:rPr>
                <w:rFonts w:ascii="Garamond" w:hAnsi="Garamond" w:cs="Garamond"/>
                <w:b/>
              </w:rPr>
              <w:t>Equality</w:t>
            </w:r>
            <w:proofErr w:type="spellEnd"/>
            <w:r w:rsidRPr="00053B0E">
              <w:rPr>
                <w:rFonts w:ascii="Garamond" w:hAnsi="Garamond" w:cs="Garamond"/>
                <w:b/>
              </w:rPr>
              <w:t xml:space="preserve"> and Non-</w:t>
            </w:r>
            <w:proofErr w:type="spellStart"/>
            <w:r w:rsidRPr="00053B0E">
              <w:rPr>
                <w:rFonts w:ascii="Garamond" w:hAnsi="Garamond" w:cs="Garamond"/>
                <w:b/>
              </w:rPr>
              <w:t>Discrimination</w:t>
            </w:r>
            <w:proofErr w:type="spellEnd"/>
          </w:p>
          <w:p w14:paraId="3F203C5B" w14:textId="77777777" w:rsidR="00053B0E" w:rsidRPr="00053B0E" w:rsidRDefault="00053B0E" w:rsidP="00ED19EC">
            <w:pPr>
              <w:pBdr>
                <w:between w:val="single" w:sz="4" w:space="1" w:color="auto"/>
              </w:pBdr>
              <w:spacing w:after="0"/>
              <w:jc w:val="both"/>
              <w:rPr>
                <w:rFonts w:ascii="Garamond" w:hAnsi="Garamond" w:cs="Garamond"/>
              </w:rPr>
            </w:pPr>
            <w:proofErr w:type="spellStart"/>
            <w:r w:rsidRPr="00053B0E">
              <w:rPr>
                <w:rFonts w:ascii="Garamond" w:hAnsi="Garamond" w:cs="Garamond"/>
                <w:b/>
              </w:rPr>
              <w:t>Lecturer</w:t>
            </w:r>
            <w:proofErr w:type="spellEnd"/>
            <w:r w:rsidRPr="00053B0E">
              <w:rPr>
                <w:rFonts w:ascii="Garamond" w:hAnsi="Garamond" w:cs="Garamond"/>
              </w:rPr>
              <w:t>: Attila Mráz</w:t>
            </w:r>
          </w:p>
        </w:tc>
      </w:tr>
      <w:tr w:rsidR="00053B0E" w14:paraId="5A757E55" w14:textId="77777777" w:rsidTr="00ED19EC">
        <w:tc>
          <w:tcPr>
            <w:tcW w:w="9219" w:type="dxa"/>
            <w:tcMar>
              <w:top w:w="0" w:type="dxa"/>
              <w:left w:w="70" w:type="dxa"/>
              <w:bottom w:w="0" w:type="dxa"/>
              <w:right w:w="70" w:type="dxa"/>
            </w:tcMar>
          </w:tcPr>
          <w:p w14:paraId="02C03202" w14:textId="77777777" w:rsidR="00053B0E" w:rsidRDefault="00053B0E" w:rsidP="00ED19EC">
            <w:pPr>
              <w:spacing w:after="0"/>
              <w:jc w:val="both"/>
              <w:rPr>
                <w:rFonts w:ascii="Garamond" w:hAnsi="Garamond" w:cs="Garamond"/>
              </w:rPr>
            </w:pPr>
            <w:r>
              <w:rPr>
                <w:rFonts w:ascii="Garamond" w:hAnsi="Garamond" w:cs="Garamond"/>
                <w:b/>
              </w:rPr>
              <w:t xml:space="preserve">General </w:t>
            </w:r>
            <w:proofErr w:type="spellStart"/>
            <w:r>
              <w:rPr>
                <w:rFonts w:ascii="Garamond" w:hAnsi="Garamond" w:cs="Garamond"/>
                <w:b/>
              </w:rPr>
              <w:t>aim</w:t>
            </w:r>
            <w:proofErr w:type="spellEnd"/>
            <w:r>
              <w:rPr>
                <w:rFonts w:ascii="Garamond" w:hAnsi="Garamond" w:cs="Garamond"/>
                <w:b/>
              </w:rPr>
              <w:t xml:space="preserve"> of </w:t>
            </w:r>
            <w:proofErr w:type="spellStart"/>
            <w:r>
              <w:rPr>
                <w:rFonts w:ascii="Garamond" w:hAnsi="Garamond" w:cs="Garamond"/>
                <w:b/>
              </w:rPr>
              <w:t>the</w:t>
            </w:r>
            <w:proofErr w:type="spellEnd"/>
            <w:r>
              <w:rPr>
                <w:rFonts w:ascii="Garamond" w:hAnsi="Garamond" w:cs="Garamond"/>
                <w:b/>
              </w:rPr>
              <w:t xml:space="preserve"> </w:t>
            </w:r>
            <w:proofErr w:type="spellStart"/>
            <w:r>
              <w:rPr>
                <w:rFonts w:ascii="Garamond" w:hAnsi="Garamond" w:cs="Garamond"/>
                <w:b/>
              </w:rPr>
              <w:t>course</w:t>
            </w:r>
            <w:proofErr w:type="spellEnd"/>
            <w:r>
              <w:rPr>
                <w:rFonts w:ascii="Garamond" w:hAnsi="Garamond" w:cs="Garamond"/>
              </w:rPr>
              <w:t xml:space="preserve">: </w:t>
            </w:r>
          </w:p>
          <w:p w14:paraId="224B1C1E"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This course surveys some recent work in political, social and legal philosophy on specific forms of </w:t>
            </w:r>
            <w:r w:rsidRPr="00CD4B73">
              <w:rPr>
                <w:rFonts w:ascii="Garamond" w:hAnsi="Garamond" w:cs="Times New Roman"/>
                <w:i/>
                <w:lang w:val="en-US"/>
              </w:rPr>
              <w:t>inequality</w:t>
            </w:r>
            <w:r w:rsidRPr="00CD4B73">
              <w:rPr>
                <w:rFonts w:ascii="Garamond" w:hAnsi="Garamond" w:cs="Times New Roman"/>
                <w:lang w:val="en-US"/>
              </w:rPr>
              <w:t xml:space="preserve">, and ideals of </w:t>
            </w:r>
            <w:r w:rsidRPr="00CD4B73">
              <w:rPr>
                <w:rFonts w:ascii="Garamond" w:hAnsi="Garamond" w:cs="Times New Roman"/>
                <w:i/>
                <w:lang w:val="en-US"/>
              </w:rPr>
              <w:t>equality</w:t>
            </w:r>
            <w:r w:rsidRPr="00CD4B73">
              <w:rPr>
                <w:rFonts w:ascii="Garamond" w:hAnsi="Garamond" w:cs="Times New Roman"/>
                <w:lang w:val="en-US"/>
              </w:rPr>
              <w:t>. We aim to explore and evaluate various answers to three questions: (1) What is it exactly that makes discrimination wrong? (2) What are the fundamental requirements of social and political equality? (3) How is the requirement of non-discrimination related to fundamental requirements and ideals of social and political equality?</w:t>
            </w:r>
          </w:p>
          <w:p w14:paraId="368276E1" w14:textId="77777777" w:rsidR="00053B0E"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First, we will have a look at various types of discrimination—direct discrimination, disparate treatment, disparate impact, segregation etc. There is hardly any debate that these forms of discrimination are wrong. But there is considerable debate as to what makes them wrong. It is also heavily debated whether the same moral wrong characterizes all forms of discrimination, or instead, the concept of discrimination loosely holds together a set of very different moral wrongs—affronts to our dignity, equal social or political status, freedom, or even to our just economic shares or to a public interest in social change etc. In the first part of the course, we will explore these debates. A related question we will consider is, whatever makes discrimination wrong, why does it </w:t>
            </w:r>
            <w:r w:rsidRPr="00CD4B73">
              <w:rPr>
                <w:rFonts w:ascii="Garamond" w:hAnsi="Garamond" w:cs="Times New Roman"/>
                <w:i/>
                <w:lang w:val="en-US"/>
              </w:rPr>
              <w:t>not</w:t>
            </w:r>
            <w:r w:rsidRPr="00CD4B73">
              <w:rPr>
                <w:rFonts w:ascii="Garamond" w:hAnsi="Garamond" w:cs="Times New Roman"/>
                <w:lang w:val="en-US"/>
              </w:rPr>
              <w:t xml:space="preserve"> make affirmative action wrong? No knowledge of law is assumed for this course. Yet, while discussing mostly philosophical texts, we will look at some legal examples of discrimination in order to have a better grasp of what discrimination is and to be in a position to understand and evaluate accounts of what is wrong about it.</w:t>
            </w:r>
          </w:p>
          <w:p w14:paraId="46176743" w14:textId="77777777" w:rsidR="00053B0E" w:rsidRDefault="00053B0E" w:rsidP="00ED19EC">
            <w:pPr>
              <w:spacing w:after="0"/>
              <w:jc w:val="both"/>
              <w:rPr>
                <w:rFonts w:ascii="Garamond" w:hAnsi="Garamond" w:cs="Times New Roman"/>
                <w:lang w:val="en-US"/>
              </w:rPr>
            </w:pPr>
            <w:r w:rsidRPr="00CD4B73">
              <w:rPr>
                <w:rFonts w:ascii="Garamond" w:hAnsi="Garamond" w:cs="Times New Roman"/>
                <w:lang w:val="en-US"/>
              </w:rPr>
              <w:t>Second, switching from wrongs of inequality to ideals of equality, we will explore ideals of social and political equality. We aim to clarify the following: What is the difference between moral equality, social equality, relational equality, political equality and democratic equality? What does each require, and how are they related? Which ones are reducible to which other ones? How do these foundational egalitarian ideals relate to more concrete social and political ideals such as gender equality, racial equality or economic / distributive egalitarianism? Finally, do requirements of non-discrimination respond adequately to any of these ideals? Can we explain the wrongs of discrimination with the help of these more foundational or concrete egalitarian ideals? In the second part of the course, we will focus on these questions, re-examining what we know about discrimination in light of recently formulated egalitarian ideals.</w:t>
            </w:r>
          </w:p>
          <w:p w14:paraId="0AE140CC" w14:textId="77777777" w:rsidR="00053B0E" w:rsidRPr="002B78BE" w:rsidRDefault="00053B0E" w:rsidP="00ED19EC">
            <w:pPr>
              <w:spacing w:after="0"/>
              <w:jc w:val="both"/>
              <w:rPr>
                <w:rFonts w:ascii="Garamond" w:hAnsi="Garamond" w:cs="Times New Roman"/>
                <w:lang w:val="en-US"/>
              </w:rPr>
            </w:pPr>
            <w:proofErr w:type="spellStart"/>
            <w:r>
              <w:rPr>
                <w:rFonts w:ascii="Garamond" w:hAnsi="Garamond" w:cs="Garamond"/>
                <w:b/>
                <w:color w:val="000000"/>
              </w:rPr>
              <w:t>Content</w:t>
            </w:r>
            <w:proofErr w:type="spellEnd"/>
            <w:r>
              <w:rPr>
                <w:rFonts w:ascii="Garamond" w:hAnsi="Garamond" w:cs="Garamond"/>
                <w:b/>
                <w:color w:val="000000"/>
              </w:rPr>
              <w:t xml:space="preserve"> of </w:t>
            </w:r>
            <w:proofErr w:type="spellStart"/>
            <w:r>
              <w:rPr>
                <w:rFonts w:ascii="Garamond" w:hAnsi="Garamond" w:cs="Garamond"/>
                <w:b/>
                <w:color w:val="000000"/>
              </w:rPr>
              <w:t>the</w:t>
            </w:r>
            <w:proofErr w:type="spellEnd"/>
            <w:r>
              <w:rPr>
                <w:rFonts w:ascii="Garamond" w:hAnsi="Garamond" w:cs="Garamond"/>
                <w:b/>
                <w:color w:val="000000"/>
              </w:rPr>
              <w:t xml:space="preserve"> </w:t>
            </w:r>
            <w:proofErr w:type="spellStart"/>
            <w:r>
              <w:rPr>
                <w:rFonts w:ascii="Garamond" w:hAnsi="Garamond" w:cs="Garamond"/>
                <w:b/>
                <w:color w:val="000000"/>
              </w:rPr>
              <w:t>course</w:t>
            </w:r>
            <w:proofErr w:type="spellEnd"/>
            <w:r>
              <w:rPr>
                <w:rFonts w:ascii="Garamond" w:hAnsi="Garamond" w:cs="Garamond"/>
                <w:color w:val="000000"/>
              </w:rPr>
              <w:t xml:space="preserve">: </w:t>
            </w:r>
          </w:p>
          <w:p w14:paraId="7E7F8236" w14:textId="77777777" w:rsidR="00053B0E" w:rsidRPr="00CD4B73" w:rsidRDefault="00053B0E" w:rsidP="00ED19EC">
            <w:pPr>
              <w:spacing w:after="0"/>
              <w:rPr>
                <w:rFonts w:ascii="Garamond" w:hAnsi="Garamond" w:cs="Times New Roman"/>
                <w:lang w:val="en-US"/>
              </w:rPr>
            </w:pPr>
            <w:r w:rsidRPr="00CD4B73">
              <w:rPr>
                <w:rFonts w:ascii="Garamond" w:hAnsi="Garamond" w:cs="Times New Roman"/>
                <w:lang w:val="en-US"/>
              </w:rPr>
              <w:t>Topics covered will include:</w:t>
            </w:r>
          </w:p>
          <w:p w14:paraId="7CB342FB" w14:textId="77777777" w:rsidR="00053B0E" w:rsidRPr="00CD4B73" w:rsidRDefault="00053B0E" w:rsidP="00ED19EC">
            <w:pPr>
              <w:pStyle w:val="Listaszerbekezds"/>
              <w:numPr>
                <w:ilvl w:val="0"/>
                <w:numId w:val="1"/>
              </w:numPr>
              <w:spacing w:after="200" w:line="276" w:lineRule="auto"/>
              <w:jc w:val="both"/>
              <w:rPr>
                <w:rFonts w:ascii="Garamond" w:hAnsi="Garamond" w:cs="Times New Roman"/>
                <w:lang w:val="en-US"/>
              </w:rPr>
            </w:pPr>
            <w:r w:rsidRPr="00CD4B73">
              <w:rPr>
                <w:rFonts w:ascii="Garamond" w:hAnsi="Garamond" w:cs="Times New Roman"/>
                <w:lang w:val="en-US"/>
              </w:rPr>
              <w:t>What is the difference between direct discrimination, disparate treatment, disparate impact, indirect discrimination, and statistical discrimination? Philosophical theories of what they are and what is wrong about them.</w:t>
            </w:r>
          </w:p>
          <w:p w14:paraId="041D90A5" w14:textId="77777777" w:rsidR="00053B0E" w:rsidRPr="00CD4B73" w:rsidRDefault="00053B0E" w:rsidP="00ED19EC">
            <w:pPr>
              <w:pStyle w:val="Listaszerbekezds"/>
              <w:numPr>
                <w:ilvl w:val="0"/>
                <w:numId w:val="1"/>
              </w:numPr>
              <w:spacing w:after="200" w:line="276" w:lineRule="auto"/>
              <w:jc w:val="both"/>
              <w:rPr>
                <w:rFonts w:ascii="Garamond" w:hAnsi="Garamond" w:cs="Times New Roman"/>
                <w:lang w:val="en-US"/>
              </w:rPr>
            </w:pPr>
            <w:r w:rsidRPr="00CD4B73">
              <w:rPr>
                <w:rFonts w:ascii="Garamond" w:hAnsi="Garamond" w:cs="Times New Roman"/>
                <w:lang w:val="en-US"/>
              </w:rPr>
              <w:t>Affirmative action: what is it and when can it be justified?</w:t>
            </w:r>
          </w:p>
          <w:p w14:paraId="7D42CE59" w14:textId="77777777" w:rsidR="00053B0E" w:rsidRPr="00CD4B73" w:rsidRDefault="00053B0E" w:rsidP="00ED19EC">
            <w:pPr>
              <w:pStyle w:val="Listaszerbekezds"/>
              <w:numPr>
                <w:ilvl w:val="0"/>
                <w:numId w:val="1"/>
              </w:numPr>
              <w:spacing w:after="200" w:line="276" w:lineRule="auto"/>
              <w:jc w:val="both"/>
              <w:rPr>
                <w:rFonts w:ascii="Garamond" w:hAnsi="Garamond" w:cs="Times New Roman"/>
                <w:lang w:val="en-US"/>
              </w:rPr>
            </w:pPr>
            <w:r w:rsidRPr="00CD4B73">
              <w:rPr>
                <w:rFonts w:ascii="Garamond" w:hAnsi="Garamond" w:cs="Times New Roman"/>
                <w:lang w:val="en-US"/>
              </w:rPr>
              <w:t>Segregation, inclusion, integration</w:t>
            </w:r>
          </w:p>
          <w:p w14:paraId="06F32652" w14:textId="77777777" w:rsidR="00053B0E" w:rsidRPr="00CD4B73" w:rsidRDefault="00053B0E" w:rsidP="00ED19EC">
            <w:pPr>
              <w:pStyle w:val="Listaszerbekezds"/>
              <w:numPr>
                <w:ilvl w:val="0"/>
                <w:numId w:val="1"/>
              </w:numPr>
              <w:spacing w:after="200" w:line="276" w:lineRule="auto"/>
              <w:jc w:val="both"/>
              <w:rPr>
                <w:rFonts w:ascii="Garamond" w:hAnsi="Garamond" w:cs="Times New Roman"/>
                <w:lang w:val="en-US"/>
              </w:rPr>
            </w:pPr>
            <w:r w:rsidRPr="00CD4B73">
              <w:rPr>
                <w:rFonts w:ascii="Garamond" w:hAnsi="Garamond" w:cs="Times New Roman"/>
                <w:lang w:val="en-US"/>
              </w:rPr>
              <w:t>Theories of equality of opportunity</w:t>
            </w:r>
          </w:p>
          <w:p w14:paraId="3911C02D" w14:textId="77777777" w:rsidR="00053B0E" w:rsidRPr="00CD4B73" w:rsidRDefault="00053B0E" w:rsidP="00ED19EC">
            <w:pPr>
              <w:pStyle w:val="Listaszerbekezds"/>
              <w:numPr>
                <w:ilvl w:val="0"/>
                <w:numId w:val="1"/>
              </w:numPr>
              <w:spacing w:after="200" w:line="276" w:lineRule="auto"/>
              <w:jc w:val="both"/>
              <w:rPr>
                <w:rFonts w:ascii="Garamond" w:hAnsi="Garamond" w:cs="Times New Roman"/>
                <w:lang w:val="en-US"/>
              </w:rPr>
            </w:pPr>
            <w:r w:rsidRPr="00CD4B73">
              <w:rPr>
                <w:rFonts w:ascii="Garamond" w:hAnsi="Garamond" w:cs="Times New Roman"/>
                <w:lang w:val="en-US"/>
              </w:rPr>
              <w:t>Foundational theories of social and political equality</w:t>
            </w:r>
          </w:p>
          <w:p w14:paraId="79065483" w14:textId="77777777" w:rsidR="00053B0E" w:rsidRPr="00CD4B73" w:rsidRDefault="00053B0E" w:rsidP="00ED19EC">
            <w:pPr>
              <w:pStyle w:val="Listaszerbekezds"/>
              <w:numPr>
                <w:ilvl w:val="0"/>
                <w:numId w:val="1"/>
              </w:numPr>
              <w:spacing w:after="200" w:line="276" w:lineRule="auto"/>
              <w:jc w:val="both"/>
              <w:rPr>
                <w:rFonts w:ascii="Garamond" w:hAnsi="Garamond" w:cs="Times New Roman"/>
                <w:lang w:val="en-US"/>
              </w:rPr>
            </w:pPr>
            <w:r w:rsidRPr="00CD4B73">
              <w:rPr>
                <w:rFonts w:ascii="Garamond" w:hAnsi="Garamond" w:cs="Times New Roman"/>
                <w:lang w:val="en-US"/>
              </w:rPr>
              <w:t>The relationship(s) between moral, social and political equality</w:t>
            </w:r>
          </w:p>
          <w:p w14:paraId="02E52173" w14:textId="77777777" w:rsidR="00053B0E" w:rsidRPr="00CD4B73" w:rsidRDefault="00053B0E" w:rsidP="00ED19EC">
            <w:pPr>
              <w:pStyle w:val="Listaszerbekezds"/>
              <w:numPr>
                <w:ilvl w:val="0"/>
                <w:numId w:val="1"/>
              </w:numPr>
              <w:spacing w:after="200" w:line="276" w:lineRule="auto"/>
              <w:jc w:val="both"/>
              <w:rPr>
                <w:rFonts w:ascii="Garamond" w:hAnsi="Garamond" w:cs="Times New Roman"/>
                <w:lang w:val="en-US"/>
              </w:rPr>
            </w:pPr>
            <w:r w:rsidRPr="00CD4B73">
              <w:rPr>
                <w:rFonts w:ascii="Garamond" w:hAnsi="Garamond" w:cs="Times New Roman"/>
                <w:lang w:val="en-US"/>
              </w:rPr>
              <w:t>The relationship between social and political equality, on the one hand, and non-discrimination as well as equality of opportunity on the other hand</w:t>
            </w:r>
          </w:p>
          <w:p w14:paraId="2B40F5FF" w14:textId="77777777" w:rsidR="00053B0E" w:rsidRPr="002B78BE" w:rsidRDefault="00053B0E" w:rsidP="00ED19EC">
            <w:pPr>
              <w:pStyle w:val="Listaszerbekezds"/>
              <w:numPr>
                <w:ilvl w:val="0"/>
                <w:numId w:val="1"/>
              </w:numPr>
              <w:spacing w:after="0" w:line="276" w:lineRule="auto"/>
              <w:jc w:val="both"/>
              <w:rPr>
                <w:rFonts w:ascii="Garamond" w:hAnsi="Garamond" w:cs="Times New Roman"/>
                <w:lang w:val="en-US"/>
              </w:rPr>
            </w:pPr>
            <w:r w:rsidRPr="00CD4B73">
              <w:rPr>
                <w:rFonts w:ascii="Garamond" w:hAnsi="Garamond" w:cs="Times New Roman"/>
                <w:lang w:val="en-US"/>
              </w:rPr>
              <w:t>Inequalities and the limits of political authority: does a state have any authority over citizens whom it treats as social or political inferiors?</w:t>
            </w:r>
          </w:p>
          <w:p w14:paraId="7629FA79" w14:textId="77777777" w:rsidR="00053B0E" w:rsidRDefault="00053B0E" w:rsidP="00ED19EC">
            <w:pPr>
              <w:spacing w:after="0" w:line="276" w:lineRule="auto"/>
              <w:jc w:val="both"/>
              <w:rPr>
                <w:rFonts w:ascii="Garamond" w:hAnsi="Garamond" w:cs="Garamond"/>
                <w:color w:val="000000"/>
              </w:rPr>
            </w:pPr>
            <w:proofErr w:type="spellStart"/>
            <w:r>
              <w:rPr>
                <w:rFonts w:ascii="Garamond" w:hAnsi="Garamond" w:cs="Garamond"/>
                <w:b/>
                <w:color w:val="000000"/>
              </w:rPr>
              <w:t>Grading</w:t>
            </w:r>
            <w:proofErr w:type="spellEnd"/>
            <w:r>
              <w:rPr>
                <w:rFonts w:ascii="Garamond" w:hAnsi="Garamond" w:cs="Garamond"/>
                <w:b/>
                <w:color w:val="000000"/>
              </w:rPr>
              <w:t xml:space="preserve"> </w:t>
            </w:r>
            <w:proofErr w:type="spellStart"/>
            <w:r>
              <w:rPr>
                <w:rFonts w:ascii="Garamond" w:hAnsi="Garamond" w:cs="Garamond"/>
                <w:b/>
                <w:color w:val="000000"/>
              </w:rPr>
              <w:t>criteria</w:t>
            </w:r>
            <w:proofErr w:type="spellEnd"/>
            <w:r>
              <w:rPr>
                <w:rFonts w:ascii="Garamond" w:hAnsi="Garamond" w:cs="Garamond"/>
                <w:b/>
                <w:color w:val="000000"/>
              </w:rPr>
              <w:t xml:space="preserve">, </w:t>
            </w:r>
            <w:proofErr w:type="spellStart"/>
            <w:r>
              <w:rPr>
                <w:rFonts w:ascii="Garamond" w:hAnsi="Garamond" w:cs="Garamond"/>
                <w:b/>
                <w:color w:val="000000"/>
              </w:rPr>
              <w:t>specific</w:t>
            </w:r>
            <w:proofErr w:type="spellEnd"/>
            <w:r>
              <w:rPr>
                <w:rFonts w:ascii="Garamond" w:hAnsi="Garamond" w:cs="Garamond"/>
                <w:b/>
                <w:color w:val="000000"/>
              </w:rPr>
              <w:t xml:space="preserve"> </w:t>
            </w:r>
            <w:proofErr w:type="spellStart"/>
            <w:r>
              <w:rPr>
                <w:rFonts w:ascii="Garamond" w:hAnsi="Garamond" w:cs="Garamond"/>
                <w:b/>
                <w:color w:val="000000"/>
              </w:rPr>
              <w:t>requirements</w:t>
            </w:r>
            <w:proofErr w:type="spellEnd"/>
            <w:r>
              <w:rPr>
                <w:rFonts w:ascii="Garamond" w:hAnsi="Garamond" w:cs="Garamond"/>
                <w:color w:val="000000"/>
              </w:rPr>
              <w:t xml:space="preserve">: </w:t>
            </w:r>
          </w:p>
          <w:p w14:paraId="437AE5B3" w14:textId="77777777" w:rsidR="00053B0E" w:rsidRPr="00CD4B73" w:rsidRDefault="00053B0E" w:rsidP="00ED19EC">
            <w:pPr>
              <w:pStyle w:val="Listaszerbekezds"/>
              <w:numPr>
                <w:ilvl w:val="0"/>
                <w:numId w:val="2"/>
              </w:numPr>
              <w:spacing w:after="200" w:line="276" w:lineRule="auto"/>
              <w:jc w:val="both"/>
              <w:rPr>
                <w:rFonts w:ascii="Garamond" w:hAnsi="Garamond" w:cs="Times New Roman"/>
                <w:lang w:val="en-US"/>
              </w:rPr>
            </w:pPr>
            <w:r w:rsidRPr="00CD4B73">
              <w:rPr>
                <w:rFonts w:ascii="Garamond" w:hAnsi="Garamond" w:cs="Times New Roman"/>
                <w:lang w:val="en-US"/>
              </w:rPr>
              <w:t>Active participation in class</w:t>
            </w:r>
          </w:p>
          <w:p w14:paraId="5CCAD3AD" w14:textId="77777777" w:rsidR="00053B0E" w:rsidRPr="00CD4B73" w:rsidRDefault="00053B0E" w:rsidP="00ED19EC">
            <w:pPr>
              <w:pStyle w:val="Listaszerbekezds"/>
              <w:numPr>
                <w:ilvl w:val="0"/>
                <w:numId w:val="2"/>
              </w:numPr>
              <w:spacing w:after="200" w:line="276" w:lineRule="auto"/>
              <w:jc w:val="both"/>
              <w:rPr>
                <w:rFonts w:ascii="Garamond" w:hAnsi="Garamond" w:cs="Times New Roman"/>
                <w:lang w:val="en-US"/>
              </w:rPr>
            </w:pPr>
            <w:r w:rsidRPr="00CD4B73">
              <w:rPr>
                <w:rFonts w:ascii="Garamond" w:hAnsi="Garamond" w:cs="Times New Roman"/>
                <w:lang w:val="en-US"/>
              </w:rPr>
              <w:t>Short home assignments</w:t>
            </w:r>
          </w:p>
          <w:p w14:paraId="6C2770E8" w14:textId="77777777" w:rsidR="00053B0E" w:rsidRPr="002B78BE" w:rsidRDefault="00053B0E" w:rsidP="00ED19EC">
            <w:pPr>
              <w:pStyle w:val="Listaszerbekezds"/>
              <w:numPr>
                <w:ilvl w:val="0"/>
                <w:numId w:val="2"/>
              </w:numPr>
              <w:spacing w:after="0" w:line="276" w:lineRule="auto"/>
              <w:jc w:val="both"/>
              <w:rPr>
                <w:rFonts w:ascii="Garamond" w:hAnsi="Garamond" w:cs="Times New Roman"/>
                <w:lang w:val="en-US"/>
              </w:rPr>
            </w:pPr>
            <w:r w:rsidRPr="00CD4B73">
              <w:rPr>
                <w:rFonts w:ascii="Garamond" w:hAnsi="Garamond" w:cs="Times New Roman"/>
                <w:lang w:val="en-US"/>
              </w:rPr>
              <w:t>A term paper of ca. 2500 words, based on a short topic proposal developed in consultation with (and approved by) the instructor.</w:t>
            </w:r>
          </w:p>
          <w:p w14:paraId="4023650C" w14:textId="77777777" w:rsidR="00053B0E" w:rsidRDefault="00053B0E" w:rsidP="00ED19EC">
            <w:pPr>
              <w:spacing w:after="0"/>
              <w:jc w:val="both"/>
              <w:rPr>
                <w:rFonts w:ascii="Garamond" w:hAnsi="Garamond" w:cs="Times New Roman"/>
                <w:lang w:val="en-US"/>
              </w:rPr>
            </w:pPr>
            <w:proofErr w:type="spellStart"/>
            <w:r>
              <w:rPr>
                <w:rFonts w:ascii="Garamond" w:hAnsi="Garamond" w:cs="Garamond"/>
                <w:b/>
              </w:rPr>
              <w:lastRenderedPageBreak/>
              <w:t>Required</w:t>
            </w:r>
            <w:proofErr w:type="spellEnd"/>
            <w:r>
              <w:rPr>
                <w:rFonts w:ascii="Garamond" w:hAnsi="Garamond" w:cs="Garamond"/>
                <w:b/>
              </w:rPr>
              <w:t xml:space="preserve"> </w:t>
            </w:r>
            <w:proofErr w:type="spellStart"/>
            <w:r>
              <w:rPr>
                <w:rFonts w:ascii="Garamond" w:hAnsi="Garamond" w:cs="Garamond"/>
                <w:b/>
              </w:rPr>
              <w:t>reading</w:t>
            </w:r>
            <w:proofErr w:type="spellEnd"/>
            <w:r>
              <w:rPr>
                <w:rFonts w:ascii="Garamond" w:hAnsi="Garamond" w:cs="Garamond"/>
              </w:rPr>
              <w:t xml:space="preserve">: </w:t>
            </w:r>
            <w:r w:rsidRPr="00CD4B73">
              <w:rPr>
                <w:rFonts w:ascii="Garamond" w:hAnsi="Garamond" w:cs="Times New Roman"/>
                <w:lang w:val="en-US"/>
              </w:rPr>
              <w:t>(Some of the topics will cover more than one class.)</w:t>
            </w:r>
          </w:p>
          <w:p w14:paraId="28E86570" w14:textId="77777777" w:rsidR="00053B0E" w:rsidRPr="002B78BE" w:rsidRDefault="00053B0E" w:rsidP="00ED19EC">
            <w:pPr>
              <w:spacing w:after="0"/>
              <w:jc w:val="both"/>
              <w:rPr>
                <w:rFonts w:ascii="Garamond" w:hAnsi="Garamond" w:cs="Times New Roman"/>
                <w:lang w:val="en-US"/>
              </w:rPr>
            </w:pPr>
            <w:r w:rsidRPr="00CD4B73">
              <w:rPr>
                <w:rFonts w:ascii="Garamond" w:hAnsi="Garamond" w:cs="Times New Roman"/>
                <w:b/>
                <w:i/>
                <w:lang w:val="en-US"/>
              </w:rPr>
              <w:t>1. Basic Concepts and Wrongs of Inequality: Discrimination, Indirect Discrimination, Segregation</w:t>
            </w:r>
          </w:p>
          <w:p w14:paraId="768838A0" w14:textId="77777777" w:rsidR="00053B0E" w:rsidRDefault="00053B0E" w:rsidP="00ED19EC">
            <w:pPr>
              <w:spacing w:after="0"/>
              <w:jc w:val="both"/>
              <w:rPr>
                <w:rFonts w:ascii="Garamond" w:hAnsi="Garamond" w:cs="Times New Roman"/>
                <w:lang w:val="en-US"/>
              </w:rPr>
            </w:pPr>
            <w:proofErr w:type="spellStart"/>
            <w:r w:rsidRPr="00CD4B73">
              <w:rPr>
                <w:rFonts w:ascii="Garamond" w:hAnsi="Garamond" w:cs="Times New Roman"/>
                <w:lang w:val="en-US"/>
              </w:rPr>
              <w:t>Eidelson</w:t>
            </w:r>
            <w:proofErr w:type="spellEnd"/>
            <w:r w:rsidRPr="00CD4B73">
              <w:rPr>
                <w:rFonts w:ascii="Garamond" w:hAnsi="Garamond" w:cs="Times New Roman"/>
                <w:lang w:val="en-US"/>
              </w:rPr>
              <w:t xml:space="preserve">, Benjamin. (2015). </w:t>
            </w:r>
            <w:r w:rsidRPr="00CD4B73">
              <w:rPr>
                <w:rFonts w:ascii="Garamond" w:hAnsi="Garamond" w:cs="Times New Roman"/>
                <w:i/>
                <w:lang w:val="en-US"/>
              </w:rPr>
              <w:t xml:space="preserve">Discrimination and Disrespect. </w:t>
            </w:r>
            <w:r w:rsidRPr="00CD4B73">
              <w:rPr>
                <w:rFonts w:ascii="Garamond" w:hAnsi="Garamond" w:cs="Times New Roman"/>
                <w:lang w:val="en-US"/>
              </w:rPr>
              <w:t>Cambridge, MA: Harvard University Press. Ch 1: “The Concept of Discrimination”, pp. 13–38.</w:t>
            </w:r>
          </w:p>
          <w:p w14:paraId="62F14224"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Fundamental Rights Agency [FRA] of the European Union (2018). </w:t>
            </w:r>
            <w:r w:rsidRPr="00CD4B73">
              <w:rPr>
                <w:rFonts w:ascii="Garamond" w:hAnsi="Garamond" w:cs="Times New Roman"/>
                <w:i/>
                <w:lang w:val="en-US"/>
              </w:rPr>
              <w:t xml:space="preserve">Handbook on European Non-Discrimination Law. </w:t>
            </w:r>
            <w:r w:rsidRPr="00CD4B73">
              <w:rPr>
                <w:rFonts w:ascii="Garamond" w:hAnsi="Garamond" w:cs="Times New Roman"/>
                <w:lang w:val="en-US"/>
              </w:rPr>
              <w:t>Luxembourg: Publications Office of the European Union. Excerpts from Ch. 2: “Discrimination Categories”, pp. 39–59.</w:t>
            </w:r>
          </w:p>
          <w:p w14:paraId="5C834E32" w14:textId="77777777" w:rsidR="00053B0E" w:rsidRDefault="00053B0E" w:rsidP="00ED19EC">
            <w:pPr>
              <w:spacing w:after="0"/>
              <w:jc w:val="both"/>
              <w:rPr>
                <w:rFonts w:ascii="Garamond" w:hAnsi="Garamond" w:cs="Times New Roman"/>
                <w:u w:val="single"/>
                <w:lang w:val="en-US"/>
              </w:rPr>
            </w:pPr>
            <w:r w:rsidRPr="00CD4B73">
              <w:rPr>
                <w:rFonts w:ascii="Garamond" w:hAnsi="Garamond" w:cs="Times New Roman"/>
                <w:u w:val="single"/>
                <w:lang w:val="en-US"/>
              </w:rPr>
              <w:t>Recommended:</w:t>
            </w:r>
          </w:p>
          <w:p w14:paraId="345BBC51" w14:textId="77777777" w:rsidR="00053B0E" w:rsidRDefault="00053B0E" w:rsidP="00ED19EC">
            <w:pPr>
              <w:spacing w:after="0"/>
              <w:jc w:val="both"/>
              <w:rPr>
                <w:rFonts w:ascii="Garamond" w:hAnsi="Garamond" w:cs="Times New Roman"/>
                <w:u w:val="single"/>
                <w:lang w:val="en-US"/>
              </w:rPr>
            </w:pPr>
            <w:proofErr w:type="spellStart"/>
            <w:r w:rsidRPr="00CD4B73">
              <w:rPr>
                <w:rFonts w:ascii="Garamond" w:hAnsi="Garamond" w:cs="Times New Roman"/>
                <w:lang w:val="en-US"/>
              </w:rPr>
              <w:t>Khaitan</w:t>
            </w:r>
            <w:proofErr w:type="spellEnd"/>
            <w:r w:rsidRPr="00CD4B73">
              <w:rPr>
                <w:rFonts w:ascii="Garamond" w:hAnsi="Garamond" w:cs="Times New Roman"/>
                <w:lang w:val="en-US"/>
              </w:rPr>
              <w:t xml:space="preserve">, </w:t>
            </w:r>
            <w:proofErr w:type="spellStart"/>
            <w:r w:rsidRPr="00CD4B73">
              <w:rPr>
                <w:rFonts w:ascii="Garamond" w:hAnsi="Garamond" w:cs="Times New Roman"/>
                <w:lang w:val="en-US"/>
              </w:rPr>
              <w:t>Tarunabh</w:t>
            </w:r>
            <w:proofErr w:type="spellEnd"/>
            <w:r w:rsidRPr="00CD4B73">
              <w:rPr>
                <w:rFonts w:ascii="Garamond" w:hAnsi="Garamond" w:cs="Times New Roman"/>
                <w:lang w:val="en-US"/>
              </w:rPr>
              <w:t xml:space="preserve">. (2015). </w:t>
            </w:r>
            <w:r w:rsidRPr="00CD4B73">
              <w:rPr>
                <w:rFonts w:ascii="Garamond" w:hAnsi="Garamond" w:cs="Times New Roman"/>
                <w:i/>
                <w:lang w:val="en-US"/>
              </w:rPr>
              <w:t>A Theory of Discrimination Law.</w:t>
            </w:r>
            <w:r w:rsidRPr="00CD4B73">
              <w:rPr>
                <w:rFonts w:ascii="Garamond" w:hAnsi="Garamond" w:cs="Times New Roman"/>
                <w:lang w:val="en-US"/>
              </w:rPr>
              <w:t xml:space="preserve"> Oxford: Oxford UP. Ch 2: “The Essence of Anti-Discrimination Law”, pp. 23–44.</w:t>
            </w:r>
          </w:p>
          <w:p w14:paraId="3E543556" w14:textId="77777777" w:rsidR="00053B0E" w:rsidRPr="002B78BE" w:rsidRDefault="00053B0E" w:rsidP="00ED19EC">
            <w:pPr>
              <w:spacing w:after="0"/>
              <w:jc w:val="both"/>
              <w:rPr>
                <w:rFonts w:ascii="Garamond" w:hAnsi="Garamond" w:cs="Times New Roman"/>
                <w:u w:val="single"/>
                <w:lang w:val="en-US"/>
              </w:rPr>
            </w:pPr>
            <w:r w:rsidRPr="00CD4B73">
              <w:rPr>
                <w:rFonts w:ascii="Garamond" w:hAnsi="Garamond" w:cs="Times New Roman"/>
                <w:b/>
                <w:i/>
                <w:lang w:val="en-US"/>
              </w:rPr>
              <w:t>2. Discrimination and Expressive Harms</w:t>
            </w:r>
          </w:p>
          <w:p w14:paraId="3F8EE9C7" w14:textId="77777777" w:rsidR="00053B0E"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Hellman, Deborah. (2011). </w:t>
            </w:r>
            <w:r w:rsidRPr="00CD4B73">
              <w:rPr>
                <w:rFonts w:ascii="Garamond" w:hAnsi="Garamond" w:cs="Times New Roman"/>
                <w:i/>
                <w:lang w:val="en-US"/>
              </w:rPr>
              <w:t>When Is Discrimination Wrong?</w:t>
            </w:r>
            <w:r w:rsidRPr="00CD4B73">
              <w:rPr>
                <w:rFonts w:ascii="Garamond" w:hAnsi="Garamond" w:cs="Times New Roman"/>
                <w:lang w:val="en-US"/>
              </w:rPr>
              <w:t xml:space="preserve"> Cambridge, MA: Harvard University Press. Ch. 2: “Demeaning and Wrongful Discrimination”, pp. 34–58.</w:t>
            </w:r>
          </w:p>
          <w:p w14:paraId="68AB4059" w14:textId="77777777" w:rsidR="00053B0E" w:rsidRPr="002B78BE" w:rsidRDefault="00053B0E" w:rsidP="00ED19EC">
            <w:pPr>
              <w:spacing w:after="0"/>
              <w:jc w:val="both"/>
              <w:rPr>
                <w:rFonts w:ascii="Garamond" w:hAnsi="Garamond" w:cs="Times New Roman"/>
                <w:lang w:val="en-US"/>
              </w:rPr>
            </w:pPr>
            <w:r w:rsidRPr="00CD4B73">
              <w:rPr>
                <w:rFonts w:ascii="Garamond" w:hAnsi="Garamond" w:cs="Times New Roman"/>
                <w:u w:val="single"/>
                <w:lang w:val="en-US"/>
              </w:rPr>
              <w:t>Recommended:</w:t>
            </w:r>
          </w:p>
          <w:p w14:paraId="0CD073FF" w14:textId="77777777" w:rsidR="00053B0E"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Levy. Ron. (2002). Expressive Harms and the Strands of Charter Equality: Drawing out Parallel Coherent Approaches to Discrimination. </w:t>
            </w:r>
            <w:r w:rsidRPr="00CD4B73">
              <w:rPr>
                <w:rFonts w:ascii="Garamond" w:hAnsi="Garamond" w:cs="Times New Roman"/>
                <w:i/>
                <w:lang w:val="en-US"/>
              </w:rPr>
              <w:t xml:space="preserve">Alberta Law Review, </w:t>
            </w:r>
            <w:r w:rsidRPr="00CD4B73">
              <w:rPr>
                <w:rFonts w:ascii="Garamond" w:hAnsi="Garamond" w:cs="Times New Roman"/>
                <w:lang w:val="en-US"/>
              </w:rPr>
              <w:t xml:space="preserve">40(2): 393–416. </w:t>
            </w:r>
            <w:hyperlink r:id="rId5" w:history="1">
              <w:r w:rsidRPr="00CD4B73">
                <w:rPr>
                  <w:rStyle w:val="Hiperhivatkozs"/>
                  <w:rFonts w:ascii="Garamond" w:hAnsi="Garamond"/>
                  <w:lang w:val="en-US"/>
                </w:rPr>
                <w:t>https://doi.org/10.29173/alr1370</w:t>
              </w:r>
            </w:hyperlink>
          </w:p>
          <w:p w14:paraId="33FEB310" w14:textId="77777777" w:rsidR="00053B0E" w:rsidRDefault="00053B0E" w:rsidP="00ED19EC">
            <w:pPr>
              <w:spacing w:after="0"/>
              <w:jc w:val="both"/>
            </w:pPr>
            <w:r w:rsidRPr="00CD4B73">
              <w:rPr>
                <w:rFonts w:ascii="Garamond" w:hAnsi="Garamond" w:cs="Times New Roman"/>
                <w:lang w:val="en-US"/>
              </w:rPr>
              <w:t xml:space="preserve">Anderson, Elizabeth S., &amp; </w:t>
            </w:r>
            <w:proofErr w:type="spellStart"/>
            <w:r w:rsidRPr="00CD4B73">
              <w:rPr>
                <w:rFonts w:ascii="Garamond" w:hAnsi="Garamond" w:cs="Times New Roman"/>
                <w:lang w:val="en-US"/>
              </w:rPr>
              <w:t>Pildes</w:t>
            </w:r>
            <w:proofErr w:type="spellEnd"/>
            <w:r w:rsidRPr="00CD4B73">
              <w:rPr>
                <w:rFonts w:ascii="Garamond" w:hAnsi="Garamond" w:cs="Times New Roman"/>
                <w:lang w:val="en-US"/>
              </w:rPr>
              <w:t xml:space="preserve">, Richard H. (2000). Expressive Theories of Law: A General Restatement. </w:t>
            </w:r>
            <w:r w:rsidRPr="00CD4B73">
              <w:rPr>
                <w:rFonts w:ascii="Garamond" w:hAnsi="Garamond" w:cs="Times New Roman"/>
                <w:i/>
                <w:lang w:val="en-US"/>
              </w:rPr>
              <w:t>University of Pennsylvania Law Review</w:t>
            </w:r>
            <w:r w:rsidRPr="00CD4B73">
              <w:rPr>
                <w:rFonts w:ascii="Garamond" w:hAnsi="Garamond" w:cs="Times New Roman"/>
                <w:lang w:val="en-US"/>
              </w:rPr>
              <w:t xml:space="preserve">, 148(5), 1503–1575. </w:t>
            </w:r>
            <w:hyperlink r:id="rId6" w:history="1">
              <w:r w:rsidRPr="00CD4B73">
                <w:rPr>
                  <w:rStyle w:val="Hiperhivatkozs"/>
                  <w:rFonts w:ascii="Garamond" w:hAnsi="Garamond"/>
                  <w:lang w:val="en-US"/>
                </w:rPr>
                <w:t>https://doi.org/10.2307/3312748</w:t>
              </w:r>
            </w:hyperlink>
          </w:p>
          <w:p w14:paraId="4D2833D8" w14:textId="77777777" w:rsidR="00053B0E" w:rsidRPr="002B78BE" w:rsidRDefault="00053B0E" w:rsidP="00ED19EC">
            <w:pPr>
              <w:spacing w:after="0"/>
              <w:jc w:val="both"/>
              <w:rPr>
                <w:rFonts w:ascii="Garamond" w:hAnsi="Garamond" w:cs="Times New Roman"/>
                <w:lang w:val="en-US"/>
              </w:rPr>
            </w:pPr>
            <w:r w:rsidRPr="00CD4B73">
              <w:rPr>
                <w:rFonts w:ascii="Garamond" w:hAnsi="Garamond" w:cs="Times New Roman"/>
                <w:b/>
                <w:i/>
                <w:lang w:val="en-US"/>
              </w:rPr>
              <w:t>3. Freedom, Social Change and Non-Discrimination</w:t>
            </w:r>
          </w:p>
          <w:p w14:paraId="1A59C6CE"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Moreau, Sophia. (2010). What Is Discrimination? </w:t>
            </w:r>
            <w:r w:rsidRPr="00CD4B73">
              <w:rPr>
                <w:rFonts w:ascii="Garamond" w:hAnsi="Garamond" w:cs="Times New Roman"/>
                <w:i/>
                <w:lang w:val="en-US"/>
              </w:rPr>
              <w:t>Philosophy &amp; Public Affairs</w:t>
            </w:r>
            <w:r w:rsidRPr="00CD4B73">
              <w:rPr>
                <w:rFonts w:ascii="Garamond" w:hAnsi="Garamond" w:cs="Times New Roman"/>
                <w:lang w:val="en-US"/>
              </w:rPr>
              <w:t>, 38(2), 143–179. https://doi.org/10.1111/j.1088-4963.2010.01181.x</w:t>
            </w:r>
          </w:p>
          <w:p w14:paraId="012C7E71" w14:textId="77777777" w:rsidR="00053B0E" w:rsidRPr="00CD4B73" w:rsidRDefault="00053B0E" w:rsidP="00ED19EC">
            <w:pPr>
              <w:spacing w:after="0"/>
              <w:jc w:val="both"/>
              <w:rPr>
                <w:rFonts w:ascii="Garamond" w:hAnsi="Garamond" w:cs="Times New Roman"/>
                <w:lang w:val="en-US"/>
              </w:rPr>
            </w:pPr>
            <w:proofErr w:type="spellStart"/>
            <w:r w:rsidRPr="00CD4B73">
              <w:rPr>
                <w:rFonts w:ascii="Garamond" w:hAnsi="Garamond" w:cs="Times New Roman"/>
                <w:lang w:val="en-US"/>
              </w:rPr>
              <w:t>Hosein</w:t>
            </w:r>
            <w:proofErr w:type="spellEnd"/>
            <w:r w:rsidRPr="00CD4B73">
              <w:rPr>
                <w:rFonts w:ascii="Garamond" w:hAnsi="Garamond" w:cs="Times New Roman"/>
                <w:lang w:val="en-US"/>
              </w:rPr>
              <w:t xml:space="preserve">, Adam. (2015). Freedom, Sex Roles, and Anti-Discrimination Law. </w:t>
            </w:r>
            <w:r w:rsidRPr="00CD4B73">
              <w:rPr>
                <w:rFonts w:ascii="Garamond" w:hAnsi="Garamond" w:cs="Times New Roman"/>
                <w:i/>
                <w:lang w:val="en-US"/>
              </w:rPr>
              <w:t>Law and Philosophy</w:t>
            </w:r>
            <w:r w:rsidRPr="00CD4B73">
              <w:rPr>
                <w:rFonts w:ascii="Garamond" w:hAnsi="Garamond" w:cs="Times New Roman"/>
                <w:lang w:val="en-US"/>
              </w:rPr>
              <w:t xml:space="preserve">, 34(5), 485–517. </w:t>
            </w:r>
            <w:hyperlink r:id="rId7" w:history="1">
              <w:r w:rsidRPr="00CD4B73">
                <w:rPr>
                  <w:rStyle w:val="Hiperhivatkozs"/>
                  <w:rFonts w:ascii="Garamond" w:hAnsi="Garamond"/>
                  <w:lang w:val="en-US"/>
                </w:rPr>
                <w:t>https://doi.org/10.1007/s10982-015-9232-2</w:t>
              </w:r>
            </w:hyperlink>
          </w:p>
          <w:p w14:paraId="22FB71F8" w14:textId="77777777" w:rsidR="00053B0E" w:rsidRPr="00CD4B73" w:rsidRDefault="00053B0E" w:rsidP="00ED19EC">
            <w:pPr>
              <w:spacing w:after="0"/>
              <w:jc w:val="both"/>
              <w:rPr>
                <w:rFonts w:ascii="Garamond" w:hAnsi="Garamond" w:cs="Times New Roman"/>
                <w:u w:val="single"/>
                <w:lang w:val="en-US"/>
              </w:rPr>
            </w:pPr>
            <w:r w:rsidRPr="00CD4B73">
              <w:rPr>
                <w:rFonts w:ascii="Garamond" w:hAnsi="Garamond" w:cs="Times New Roman"/>
                <w:u w:val="single"/>
                <w:lang w:val="en-US"/>
              </w:rPr>
              <w:t>Recommended:</w:t>
            </w:r>
          </w:p>
          <w:p w14:paraId="2350046C" w14:textId="77777777" w:rsidR="00053B0E"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Moreau, Sophia. (2013). In Defense of a Liberty-Based Account of Discrimination. In: Deborah Hellman &amp; Sophia Moreau (eds.), </w:t>
            </w:r>
            <w:r w:rsidRPr="00CD4B73">
              <w:rPr>
                <w:rFonts w:ascii="Garamond" w:hAnsi="Garamond" w:cs="Times New Roman"/>
                <w:i/>
                <w:lang w:val="en-US"/>
              </w:rPr>
              <w:t>Philosophical Foundations of Discrimination Law</w:t>
            </w:r>
            <w:r w:rsidRPr="00CD4B73">
              <w:rPr>
                <w:rFonts w:ascii="Garamond" w:hAnsi="Garamond" w:cs="Times New Roman"/>
                <w:lang w:val="en-US"/>
              </w:rPr>
              <w:t xml:space="preserve"> (pp. 71–86)</w:t>
            </w:r>
            <w:r w:rsidRPr="00CD4B73">
              <w:rPr>
                <w:rFonts w:ascii="Garamond" w:hAnsi="Garamond" w:cs="Times New Roman"/>
                <w:i/>
                <w:lang w:val="en-US"/>
              </w:rPr>
              <w:t xml:space="preserve">. </w:t>
            </w:r>
            <w:r w:rsidRPr="00CD4B73">
              <w:rPr>
                <w:rFonts w:ascii="Garamond" w:hAnsi="Garamond" w:cs="Times New Roman"/>
                <w:lang w:val="en-US"/>
              </w:rPr>
              <w:t>Oxford: Oxford UP.</w:t>
            </w:r>
          </w:p>
          <w:p w14:paraId="4FC67398" w14:textId="77777777" w:rsidR="00053B0E" w:rsidRPr="002B78BE" w:rsidRDefault="00053B0E" w:rsidP="00ED19EC">
            <w:pPr>
              <w:spacing w:after="0"/>
              <w:jc w:val="both"/>
              <w:rPr>
                <w:rFonts w:ascii="Garamond" w:hAnsi="Garamond" w:cs="Times New Roman"/>
                <w:lang w:val="en-US"/>
              </w:rPr>
            </w:pPr>
            <w:r w:rsidRPr="00CD4B73">
              <w:rPr>
                <w:rFonts w:ascii="Garamond" w:hAnsi="Garamond" w:cs="Times New Roman"/>
                <w:b/>
                <w:i/>
                <w:lang w:val="en-US"/>
              </w:rPr>
              <w:t>4. Affirmative Action</w:t>
            </w:r>
          </w:p>
          <w:p w14:paraId="0B4D73F0"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Lippert-Rasmussen, Kasper. (2020). </w:t>
            </w:r>
            <w:r w:rsidRPr="00CD4B73">
              <w:rPr>
                <w:rFonts w:ascii="Garamond" w:hAnsi="Garamond" w:cs="Times New Roman"/>
                <w:i/>
                <w:lang w:val="en-US"/>
              </w:rPr>
              <w:t>Making Sense of Affirmative Action</w:t>
            </w:r>
            <w:r w:rsidRPr="00CD4B73">
              <w:rPr>
                <w:rFonts w:ascii="Garamond" w:hAnsi="Garamond" w:cs="Times New Roman"/>
                <w:lang w:val="en-US"/>
              </w:rPr>
              <w:t>. Oxford: Oxford UP. Ch. 1: “What Is Affirmative Action?”, pp. 1–25.</w:t>
            </w:r>
          </w:p>
          <w:p w14:paraId="35657496"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Alexander, Michelle. (2010). </w:t>
            </w:r>
            <w:r w:rsidRPr="00CD4B73">
              <w:rPr>
                <w:rFonts w:ascii="Garamond" w:hAnsi="Garamond" w:cs="Times New Roman"/>
                <w:i/>
                <w:lang w:val="en-US"/>
              </w:rPr>
              <w:t xml:space="preserve">The New Jim Crow. Mass Incarceration in the Age of Colorblindness. </w:t>
            </w:r>
            <w:r w:rsidRPr="00CD4B73">
              <w:rPr>
                <w:rFonts w:ascii="Garamond" w:hAnsi="Garamond" w:cs="Times New Roman"/>
                <w:lang w:val="en-US"/>
              </w:rPr>
              <w:t>New York—London: The New Press. “The Racial Bribe—Let’s Give It Back”, pp. 231–238.</w:t>
            </w:r>
          </w:p>
          <w:p w14:paraId="10367364" w14:textId="77777777" w:rsidR="00053B0E" w:rsidRPr="00CD4B73" w:rsidRDefault="00053B0E" w:rsidP="00ED19EC">
            <w:pPr>
              <w:spacing w:after="0"/>
              <w:jc w:val="both"/>
              <w:rPr>
                <w:rFonts w:ascii="Garamond" w:hAnsi="Garamond" w:cs="Times New Roman"/>
                <w:u w:val="single"/>
                <w:lang w:val="en-US"/>
              </w:rPr>
            </w:pPr>
            <w:r w:rsidRPr="00CD4B73">
              <w:rPr>
                <w:rFonts w:ascii="Garamond" w:hAnsi="Garamond" w:cs="Times New Roman"/>
                <w:u w:val="single"/>
                <w:lang w:val="en-US"/>
              </w:rPr>
              <w:t>Recommended:</w:t>
            </w:r>
          </w:p>
          <w:p w14:paraId="13F56F17"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Pojman, Louis. (1998). The Case against Affirmative Action. </w:t>
            </w:r>
            <w:r w:rsidRPr="00CD4B73">
              <w:rPr>
                <w:rFonts w:ascii="Garamond" w:hAnsi="Garamond" w:cs="Times New Roman"/>
                <w:i/>
                <w:lang w:val="en-US"/>
              </w:rPr>
              <w:t>International Journal of Applied Philosophy</w:t>
            </w:r>
            <w:r w:rsidRPr="00CD4B73">
              <w:rPr>
                <w:rFonts w:ascii="Garamond" w:hAnsi="Garamond" w:cs="Times New Roman"/>
                <w:lang w:val="en-US"/>
              </w:rPr>
              <w:t xml:space="preserve"> 12: 97–115.</w:t>
            </w:r>
          </w:p>
          <w:p w14:paraId="49B37BD4" w14:textId="77777777" w:rsidR="00053B0E"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Gutmann, Amy. (1998). Responding to Racial Injustice. In: K. Anthony Appiah &amp; Amy Gutmann, </w:t>
            </w:r>
            <w:r w:rsidRPr="00CD4B73">
              <w:rPr>
                <w:rFonts w:ascii="Garamond" w:hAnsi="Garamond" w:cs="Times New Roman"/>
                <w:i/>
                <w:lang w:val="en-US"/>
              </w:rPr>
              <w:t xml:space="preserve">Color Conscious: The Political Morality of Race </w:t>
            </w:r>
            <w:r w:rsidRPr="00CD4B73">
              <w:rPr>
                <w:rFonts w:ascii="Garamond" w:hAnsi="Garamond" w:cs="Times New Roman"/>
                <w:lang w:val="en-US"/>
              </w:rPr>
              <w:t>(pp. 106–178). Princeton, NJ: Princeton UP.</w:t>
            </w:r>
          </w:p>
          <w:p w14:paraId="05A24FE2" w14:textId="77777777" w:rsidR="00053B0E" w:rsidRPr="002B78BE" w:rsidRDefault="00053B0E" w:rsidP="00ED19EC">
            <w:pPr>
              <w:spacing w:after="0"/>
              <w:jc w:val="both"/>
              <w:rPr>
                <w:rFonts w:ascii="Garamond" w:hAnsi="Garamond" w:cs="Times New Roman"/>
                <w:lang w:val="en-US"/>
              </w:rPr>
            </w:pPr>
            <w:r w:rsidRPr="00CD4B73">
              <w:rPr>
                <w:rFonts w:ascii="Garamond" w:hAnsi="Garamond" w:cs="Times New Roman"/>
                <w:b/>
                <w:i/>
                <w:lang w:val="en-US"/>
              </w:rPr>
              <w:t>5. Indirect Discrimination, Statistical Discrimination</w:t>
            </w:r>
          </w:p>
          <w:p w14:paraId="3EDF38BD"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Hugh Collins &amp; </w:t>
            </w:r>
            <w:proofErr w:type="spellStart"/>
            <w:r w:rsidRPr="00CD4B73">
              <w:rPr>
                <w:rFonts w:ascii="Garamond" w:hAnsi="Garamond" w:cs="Times New Roman"/>
                <w:lang w:val="en-US"/>
              </w:rPr>
              <w:t>Tarunabh</w:t>
            </w:r>
            <w:proofErr w:type="spellEnd"/>
            <w:r w:rsidRPr="00CD4B73">
              <w:rPr>
                <w:rFonts w:ascii="Garamond" w:hAnsi="Garamond" w:cs="Times New Roman"/>
                <w:lang w:val="en-US"/>
              </w:rPr>
              <w:t xml:space="preserve"> </w:t>
            </w:r>
            <w:proofErr w:type="spellStart"/>
            <w:r w:rsidRPr="00CD4B73">
              <w:rPr>
                <w:rFonts w:ascii="Garamond" w:hAnsi="Garamond" w:cs="Times New Roman"/>
                <w:lang w:val="en-US"/>
              </w:rPr>
              <w:t>Khaitan</w:t>
            </w:r>
            <w:proofErr w:type="spellEnd"/>
            <w:r w:rsidRPr="00CD4B73">
              <w:rPr>
                <w:rFonts w:ascii="Garamond" w:hAnsi="Garamond" w:cs="Times New Roman"/>
                <w:lang w:val="en-US"/>
              </w:rPr>
              <w:t xml:space="preserve">. (2018). Indirect Discrimination Law: Controversies and Critical Questions. In Hugh Collins &amp; </w:t>
            </w:r>
            <w:proofErr w:type="spellStart"/>
            <w:r w:rsidRPr="00CD4B73">
              <w:rPr>
                <w:rFonts w:ascii="Garamond" w:hAnsi="Garamond" w:cs="Times New Roman"/>
                <w:lang w:val="en-US"/>
              </w:rPr>
              <w:t>Tarunabh</w:t>
            </w:r>
            <w:proofErr w:type="spellEnd"/>
            <w:r w:rsidRPr="00CD4B73">
              <w:rPr>
                <w:rFonts w:ascii="Garamond" w:hAnsi="Garamond" w:cs="Times New Roman"/>
                <w:lang w:val="en-US"/>
              </w:rPr>
              <w:t xml:space="preserve"> </w:t>
            </w:r>
            <w:proofErr w:type="spellStart"/>
            <w:r w:rsidRPr="00CD4B73">
              <w:rPr>
                <w:rFonts w:ascii="Garamond" w:hAnsi="Garamond" w:cs="Times New Roman"/>
                <w:lang w:val="en-US"/>
              </w:rPr>
              <w:t>Khaitan</w:t>
            </w:r>
            <w:proofErr w:type="spellEnd"/>
            <w:r w:rsidRPr="00CD4B73">
              <w:rPr>
                <w:rFonts w:ascii="Garamond" w:hAnsi="Garamond" w:cs="Times New Roman"/>
                <w:lang w:val="en-US"/>
              </w:rPr>
              <w:t xml:space="preserve"> (eds.), </w:t>
            </w:r>
            <w:r w:rsidRPr="00CD4B73">
              <w:rPr>
                <w:rFonts w:ascii="Garamond" w:hAnsi="Garamond" w:cs="Times New Roman"/>
                <w:i/>
                <w:lang w:val="en-US"/>
              </w:rPr>
              <w:t>Foundations of Indirect Discrimination</w:t>
            </w:r>
            <w:r w:rsidRPr="00CD4B73">
              <w:rPr>
                <w:rFonts w:ascii="Garamond" w:hAnsi="Garamond" w:cs="Times New Roman"/>
                <w:lang w:val="en-US"/>
              </w:rPr>
              <w:t xml:space="preserve"> (pp. 1–30). Oxford and Portland, OR: Hart Publishing.</w:t>
            </w:r>
          </w:p>
          <w:p w14:paraId="149087E0"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Kasper Lippert-Rasmussen. (2014). </w:t>
            </w:r>
            <w:r w:rsidRPr="00CD4B73">
              <w:rPr>
                <w:rFonts w:ascii="Garamond" w:hAnsi="Garamond" w:cs="Times New Roman"/>
                <w:i/>
                <w:lang w:val="en-US"/>
              </w:rPr>
              <w:t>Born Free and Equal: A Philosophical Inquiry into the Nature of Discrimination</w:t>
            </w:r>
            <w:r w:rsidRPr="00CD4B73">
              <w:rPr>
                <w:rFonts w:ascii="Garamond" w:hAnsi="Garamond" w:cs="Times New Roman"/>
                <w:lang w:val="en-US"/>
              </w:rPr>
              <w:t>. Oxford: Oxford UP. Ch. 2: “Indirect Discrimination”, pp. 54–78; Ch. 3: “Statistical Discrimination”, pp. 79–99.</w:t>
            </w:r>
          </w:p>
          <w:p w14:paraId="07B94E5B" w14:textId="77777777" w:rsidR="00053B0E" w:rsidRPr="00CD4B73" w:rsidRDefault="00053B0E" w:rsidP="00ED19EC">
            <w:pPr>
              <w:spacing w:after="0"/>
              <w:jc w:val="both"/>
              <w:rPr>
                <w:rFonts w:ascii="Garamond" w:hAnsi="Garamond" w:cs="Times New Roman"/>
                <w:u w:val="single"/>
                <w:lang w:val="en-US"/>
              </w:rPr>
            </w:pPr>
            <w:r w:rsidRPr="00CD4B73">
              <w:rPr>
                <w:rFonts w:ascii="Garamond" w:hAnsi="Garamond" w:cs="Times New Roman"/>
                <w:u w:val="single"/>
                <w:lang w:val="en-US"/>
              </w:rPr>
              <w:t>Recommended:</w:t>
            </w:r>
          </w:p>
          <w:p w14:paraId="6AFFB274"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Kasper Lippert-Rasmussen. (2018). Indirect Discrimination, Affirmative Action and Relational Egalitarianism. In Hugh Collins &amp; </w:t>
            </w:r>
            <w:proofErr w:type="spellStart"/>
            <w:r w:rsidRPr="00CD4B73">
              <w:rPr>
                <w:rFonts w:ascii="Garamond" w:hAnsi="Garamond" w:cs="Times New Roman"/>
                <w:lang w:val="en-US"/>
              </w:rPr>
              <w:t>Tarunabh</w:t>
            </w:r>
            <w:proofErr w:type="spellEnd"/>
            <w:r w:rsidRPr="00CD4B73">
              <w:rPr>
                <w:rFonts w:ascii="Garamond" w:hAnsi="Garamond" w:cs="Times New Roman"/>
                <w:lang w:val="en-US"/>
              </w:rPr>
              <w:t xml:space="preserve"> </w:t>
            </w:r>
            <w:proofErr w:type="spellStart"/>
            <w:r w:rsidRPr="00CD4B73">
              <w:rPr>
                <w:rFonts w:ascii="Garamond" w:hAnsi="Garamond" w:cs="Times New Roman"/>
                <w:lang w:val="en-US"/>
              </w:rPr>
              <w:t>Khaitan</w:t>
            </w:r>
            <w:proofErr w:type="spellEnd"/>
            <w:r w:rsidRPr="00CD4B73">
              <w:rPr>
                <w:rFonts w:ascii="Garamond" w:hAnsi="Garamond" w:cs="Times New Roman"/>
                <w:lang w:val="en-US"/>
              </w:rPr>
              <w:t xml:space="preserve"> (eds.), </w:t>
            </w:r>
            <w:r w:rsidRPr="00CD4B73">
              <w:rPr>
                <w:rFonts w:ascii="Garamond" w:hAnsi="Garamond" w:cs="Times New Roman"/>
                <w:i/>
                <w:lang w:val="en-US"/>
              </w:rPr>
              <w:t>Foundations of Indirect Discrimination</w:t>
            </w:r>
            <w:r w:rsidRPr="00CD4B73">
              <w:rPr>
                <w:rFonts w:ascii="Garamond" w:hAnsi="Garamond" w:cs="Times New Roman"/>
                <w:lang w:val="en-US"/>
              </w:rPr>
              <w:t xml:space="preserve"> (pp. 173–196). Oxford and Portland, OR: Hart Publishing.</w:t>
            </w:r>
          </w:p>
          <w:p w14:paraId="6E6DEB39" w14:textId="77777777" w:rsidR="00053B0E"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Cook, Ryan. (2015). Discrimination Revised: Reviewing the Relationship between Social Groups, Disparate Treatment, and Disparate Impact. </w:t>
            </w:r>
            <w:r w:rsidRPr="00CD4B73">
              <w:rPr>
                <w:rFonts w:ascii="Garamond" w:hAnsi="Garamond" w:cs="Times New Roman"/>
                <w:i/>
                <w:lang w:val="en-US"/>
              </w:rPr>
              <w:t>Moral Philosophy and Politics</w:t>
            </w:r>
            <w:r w:rsidRPr="00CD4B73">
              <w:rPr>
                <w:rFonts w:ascii="Garamond" w:hAnsi="Garamond" w:cs="Times New Roman"/>
                <w:lang w:val="en-US"/>
              </w:rPr>
              <w:t xml:space="preserve">, 2(2), 219–244. </w:t>
            </w:r>
            <w:hyperlink r:id="rId8" w:history="1">
              <w:r w:rsidRPr="0011488F">
                <w:rPr>
                  <w:rStyle w:val="Hiperhivatkozs"/>
                  <w:rFonts w:ascii="Garamond" w:hAnsi="Garamond"/>
                  <w:lang w:val="en-US"/>
                </w:rPr>
                <w:t>https://doi.org/10.1515/mopp-2014-0026</w:t>
              </w:r>
            </w:hyperlink>
          </w:p>
          <w:p w14:paraId="09E5D6E2" w14:textId="77777777" w:rsidR="00053B0E" w:rsidRPr="002B78BE" w:rsidRDefault="00053B0E" w:rsidP="00ED19EC">
            <w:pPr>
              <w:spacing w:after="0"/>
              <w:jc w:val="both"/>
              <w:rPr>
                <w:rFonts w:ascii="Garamond" w:hAnsi="Garamond" w:cs="Times New Roman"/>
                <w:lang w:val="en-US"/>
              </w:rPr>
            </w:pPr>
            <w:r w:rsidRPr="00CD4B73">
              <w:rPr>
                <w:rFonts w:ascii="Garamond" w:hAnsi="Garamond" w:cs="Times New Roman"/>
                <w:b/>
                <w:i/>
                <w:lang w:val="en-US"/>
              </w:rPr>
              <w:t>6. Equality of Opportunity</w:t>
            </w:r>
          </w:p>
          <w:p w14:paraId="5171423D"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lastRenderedPageBreak/>
              <w:t xml:space="preserve">Rawls, John. (1999). </w:t>
            </w:r>
            <w:r w:rsidRPr="00CD4B73">
              <w:rPr>
                <w:rFonts w:ascii="Garamond" w:hAnsi="Garamond" w:cs="Times New Roman"/>
                <w:i/>
                <w:lang w:val="en-US"/>
              </w:rPr>
              <w:t>A Theory of Justice. Revised Edition.</w:t>
            </w:r>
            <w:r w:rsidRPr="00CD4B73">
              <w:rPr>
                <w:rFonts w:ascii="Garamond" w:hAnsi="Garamond" w:cs="Times New Roman"/>
                <w:lang w:val="en-US"/>
              </w:rPr>
              <w:t xml:space="preserve"> Cambridge, MA: Harvard UP. § 12: “Interpretations of the Second Principle”, pp. 57–64; § 14: Fair Equality of Opportunity and Pure Procedural Justice”, pp. 73–77.</w:t>
            </w:r>
          </w:p>
          <w:p w14:paraId="01070976"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Freeman, Samuel. (2007). </w:t>
            </w:r>
            <w:r w:rsidRPr="00CD4B73">
              <w:rPr>
                <w:rFonts w:ascii="Garamond" w:hAnsi="Garamond" w:cs="Times New Roman"/>
                <w:i/>
                <w:lang w:val="en-US"/>
              </w:rPr>
              <w:t>Rawls.</w:t>
            </w:r>
            <w:r w:rsidRPr="00CD4B73">
              <w:rPr>
                <w:rFonts w:ascii="Garamond" w:hAnsi="Garamond" w:cs="Times New Roman"/>
                <w:lang w:val="en-US"/>
              </w:rPr>
              <w:t xml:space="preserve"> London and New York: Routledge. Ch. 3, excerpt: “Fair Equality of Opportunity”, pp. 88–98.</w:t>
            </w:r>
          </w:p>
          <w:p w14:paraId="0602AB8B"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Mason, Andrew. (2004). Equality of Opportunity and Differences in Social Circumstances. The Philosophical Quarterly, 54(216), 368–388. https://doi.org/10.1111/j.0031-8094.2004.00358.x</w:t>
            </w:r>
          </w:p>
          <w:p w14:paraId="2F7BA567" w14:textId="77777777" w:rsidR="00053B0E" w:rsidRPr="00CD4B73" w:rsidRDefault="00053B0E" w:rsidP="00ED19EC">
            <w:pPr>
              <w:spacing w:after="0"/>
              <w:jc w:val="both"/>
              <w:rPr>
                <w:rFonts w:ascii="Garamond" w:hAnsi="Garamond" w:cs="Times New Roman"/>
                <w:u w:val="single"/>
                <w:lang w:val="en-US"/>
              </w:rPr>
            </w:pPr>
            <w:r w:rsidRPr="00CD4B73">
              <w:rPr>
                <w:rFonts w:ascii="Garamond" w:hAnsi="Garamond" w:cs="Times New Roman"/>
                <w:u w:val="single"/>
                <w:lang w:val="en-US"/>
              </w:rPr>
              <w:t>Recommended:</w:t>
            </w:r>
          </w:p>
          <w:p w14:paraId="35851E58" w14:textId="77777777" w:rsidR="00053B0E" w:rsidRPr="00CD4B73" w:rsidRDefault="00053B0E" w:rsidP="00ED19EC">
            <w:pPr>
              <w:spacing w:after="0"/>
              <w:jc w:val="both"/>
              <w:rPr>
                <w:rFonts w:ascii="Garamond" w:hAnsi="Garamond" w:cs="Times New Roman"/>
                <w:lang w:val="en-US"/>
              </w:rPr>
            </w:pPr>
            <w:proofErr w:type="spellStart"/>
            <w:r w:rsidRPr="00CD4B73">
              <w:rPr>
                <w:rFonts w:ascii="Garamond" w:hAnsi="Garamond" w:cs="Times New Roman"/>
                <w:lang w:val="en-US"/>
              </w:rPr>
              <w:t>Segall</w:t>
            </w:r>
            <w:proofErr w:type="spellEnd"/>
            <w:r w:rsidRPr="00CD4B73">
              <w:rPr>
                <w:rFonts w:ascii="Garamond" w:hAnsi="Garamond" w:cs="Times New Roman"/>
                <w:lang w:val="en-US"/>
              </w:rPr>
              <w:t xml:space="preserve">, Shlomi. (2013). </w:t>
            </w:r>
            <w:r w:rsidRPr="00CD4B73">
              <w:rPr>
                <w:rFonts w:ascii="Garamond" w:hAnsi="Garamond" w:cs="Times New Roman"/>
                <w:i/>
                <w:lang w:val="en-US"/>
              </w:rPr>
              <w:t>Equality and Opportunity</w:t>
            </w:r>
            <w:r w:rsidRPr="00CD4B73">
              <w:rPr>
                <w:rFonts w:ascii="Garamond" w:hAnsi="Garamond" w:cs="Times New Roman"/>
                <w:lang w:val="en-US"/>
              </w:rPr>
              <w:t>. Oxford: OUP.</w:t>
            </w:r>
          </w:p>
          <w:p w14:paraId="4EE9D9D1"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Alexander, Larry. (1985). Fair equality of opportunity: Rawls’ (best) forgotten principle. </w:t>
            </w:r>
            <w:r w:rsidRPr="00CD4B73">
              <w:rPr>
                <w:rFonts w:ascii="Garamond" w:hAnsi="Garamond" w:cs="Times New Roman"/>
                <w:i/>
                <w:lang w:val="en-US"/>
              </w:rPr>
              <w:t xml:space="preserve">Philosophy Research Archives </w:t>
            </w:r>
            <w:r w:rsidRPr="00CD4B73">
              <w:rPr>
                <w:rFonts w:ascii="Garamond" w:hAnsi="Garamond" w:cs="Times New Roman"/>
                <w:lang w:val="en-US"/>
              </w:rPr>
              <w:t>11: 197–207.</w:t>
            </w:r>
          </w:p>
          <w:p w14:paraId="7C55FFCA" w14:textId="77777777" w:rsidR="00053B0E"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Arneson, Richard J. (1999). Against Rawlsian equality of opportunity. </w:t>
            </w:r>
            <w:r w:rsidRPr="00CD4B73">
              <w:rPr>
                <w:rFonts w:ascii="Garamond" w:hAnsi="Garamond" w:cs="Times New Roman"/>
                <w:i/>
                <w:lang w:val="en-US"/>
              </w:rPr>
              <w:t xml:space="preserve">Philosophical Studies </w:t>
            </w:r>
            <w:r w:rsidRPr="00CD4B73">
              <w:rPr>
                <w:rFonts w:ascii="Garamond" w:hAnsi="Garamond" w:cs="Times New Roman"/>
                <w:lang w:val="en-US"/>
              </w:rPr>
              <w:t>93(1): 77–112.</w:t>
            </w:r>
          </w:p>
          <w:p w14:paraId="0A42D28F" w14:textId="77777777" w:rsidR="00053B0E" w:rsidRPr="002B78BE" w:rsidRDefault="00053B0E" w:rsidP="00ED19EC">
            <w:pPr>
              <w:spacing w:after="0"/>
              <w:jc w:val="both"/>
              <w:rPr>
                <w:rFonts w:ascii="Garamond" w:hAnsi="Garamond" w:cs="Times New Roman"/>
                <w:lang w:val="en-US"/>
              </w:rPr>
            </w:pPr>
            <w:r w:rsidRPr="00CD4B73">
              <w:rPr>
                <w:rFonts w:ascii="Garamond" w:hAnsi="Garamond" w:cs="Times New Roman"/>
                <w:b/>
                <w:i/>
                <w:lang w:val="en-US"/>
              </w:rPr>
              <w:t>7. Moral Equality, Social Equality, Political Equality, Democratic Equality, Relational Equality:</w:t>
            </w:r>
            <w:r w:rsidRPr="00CD4B73">
              <w:rPr>
                <w:rFonts w:ascii="Garamond" w:hAnsi="Garamond" w:cs="Times New Roman"/>
                <w:b/>
                <w:i/>
                <w:lang w:val="en-US"/>
              </w:rPr>
              <w:br/>
              <w:t>A Conceptual and Normative Map</w:t>
            </w:r>
          </w:p>
          <w:p w14:paraId="40947A43"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Wilson, James Lindley (2019). </w:t>
            </w:r>
            <w:r w:rsidRPr="00CD4B73">
              <w:rPr>
                <w:rFonts w:ascii="Garamond" w:hAnsi="Garamond" w:cs="Times New Roman"/>
                <w:i/>
                <w:lang w:val="en-US"/>
              </w:rPr>
              <w:t>Democratic Equality.</w:t>
            </w:r>
            <w:r w:rsidRPr="00CD4B73">
              <w:rPr>
                <w:rFonts w:ascii="Garamond" w:hAnsi="Garamond" w:cs="Times New Roman"/>
                <w:lang w:val="en-US"/>
              </w:rPr>
              <w:t xml:space="preserve"> Princeton, NJ: Princeton UP. Ch. 1: “Equality as a Social Ideal”, pp. 17–47; Ch. 2: “Political Equality”, pp. 48–72.</w:t>
            </w:r>
          </w:p>
          <w:p w14:paraId="1B232CAA"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u w:val="single"/>
                <w:lang w:val="en-US"/>
              </w:rPr>
              <w:t>Recommended</w:t>
            </w:r>
            <w:r w:rsidRPr="00CD4B73">
              <w:rPr>
                <w:rFonts w:ascii="Garamond" w:hAnsi="Garamond" w:cs="Times New Roman"/>
                <w:lang w:val="en-US"/>
              </w:rPr>
              <w:t>:</w:t>
            </w:r>
          </w:p>
          <w:p w14:paraId="2F7544CF"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Lippert-Rasmussen, Kasper. (2018). </w:t>
            </w:r>
            <w:r w:rsidRPr="00CD4B73">
              <w:rPr>
                <w:rFonts w:ascii="Garamond" w:hAnsi="Garamond" w:cs="Times New Roman"/>
                <w:i/>
                <w:lang w:val="en-US"/>
              </w:rPr>
              <w:t xml:space="preserve">Relational Egalitarianism: Living </w:t>
            </w:r>
            <w:proofErr w:type="gramStart"/>
            <w:r w:rsidRPr="00CD4B73">
              <w:rPr>
                <w:rFonts w:ascii="Garamond" w:hAnsi="Garamond" w:cs="Times New Roman"/>
                <w:i/>
                <w:lang w:val="en-US"/>
              </w:rPr>
              <w:t>As</w:t>
            </w:r>
            <w:proofErr w:type="gramEnd"/>
            <w:r w:rsidRPr="00CD4B73">
              <w:rPr>
                <w:rFonts w:ascii="Garamond" w:hAnsi="Garamond" w:cs="Times New Roman"/>
                <w:i/>
                <w:lang w:val="en-US"/>
              </w:rPr>
              <w:t xml:space="preserve"> Equals</w:t>
            </w:r>
            <w:r w:rsidRPr="00CD4B73">
              <w:rPr>
                <w:rFonts w:ascii="Garamond" w:hAnsi="Garamond" w:cs="Times New Roman"/>
                <w:lang w:val="en-US"/>
              </w:rPr>
              <w:t>. Cambridge, UK: Cambridge UP. Ch. 1.1: “The Distributive Ideal of Justice”, Ch. 1.2: “The Relational Ideal of Justice”, Ch. 1.3: “Relational Egalitarianism: A Thumbnail Sketch of Its Recent History”, pp. 1–16.</w:t>
            </w:r>
          </w:p>
          <w:p w14:paraId="40DD84E1" w14:textId="77777777" w:rsidR="00053B0E" w:rsidRPr="00CD4B73" w:rsidRDefault="00053B0E" w:rsidP="00ED19EC">
            <w:pPr>
              <w:spacing w:after="0"/>
              <w:jc w:val="both"/>
              <w:rPr>
                <w:rFonts w:ascii="Garamond" w:hAnsi="Garamond" w:cs="Times New Roman"/>
                <w:lang w:val="en-US"/>
              </w:rPr>
            </w:pPr>
            <w:proofErr w:type="spellStart"/>
            <w:r w:rsidRPr="00CD4B73">
              <w:rPr>
                <w:rFonts w:ascii="Garamond" w:hAnsi="Garamond" w:cs="Times New Roman"/>
                <w:lang w:val="en-US"/>
              </w:rPr>
              <w:t>Rosanvallon</w:t>
            </w:r>
            <w:proofErr w:type="spellEnd"/>
            <w:r w:rsidRPr="00CD4B73">
              <w:rPr>
                <w:rFonts w:ascii="Garamond" w:hAnsi="Garamond" w:cs="Times New Roman"/>
                <w:lang w:val="en-US"/>
              </w:rPr>
              <w:t xml:space="preserve">, Pierre. (2013 [2011]). </w:t>
            </w:r>
            <w:r w:rsidRPr="00CD4B73">
              <w:rPr>
                <w:rFonts w:ascii="Garamond" w:hAnsi="Garamond" w:cs="Times New Roman"/>
                <w:i/>
                <w:lang w:val="en-US"/>
              </w:rPr>
              <w:t>The Society of Equals</w:t>
            </w:r>
            <w:r w:rsidRPr="00CD4B73">
              <w:rPr>
                <w:rFonts w:ascii="Garamond" w:hAnsi="Garamond" w:cs="Times New Roman"/>
                <w:lang w:val="en-US"/>
              </w:rPr>
              <w:t xml:space="preserve">. Trans. Arthur </w:t>
            </w:r>
            <w:proofErr w:type="spellStart"/>
            <w:r w:rsidRPr="00CD4B73">
              <w:rPr>
                <w:rFonts w:ascii="Garamond" w:hAnsi="Garamond" w:cs="Times New Roman"/>
                <w:lang w:val="en-US"/>
              </w:rPr>
              <w:t>Goldhammer</w:t>
            </w:r>
            <w:proofErr w:type="spellEnd"/>
            <w:r w:rsidRPr="00CD4B73">
              <w:rPr>
                <w:rFonts w:ascii="Garamond" w:hAnsi="Garamond" w:cs="Times New Roman"/>
                <w:lang w:val="en-US"/>
              </w:rPr>
              <w:t>. Cambridge, MA—London, UK: Harvard UP. “Introduction: The Crisis of Equality”, pp. 1–11.</w:t>
            </w:r>
          </w:p>
          <w:p w14:paraId="0D3F70C0" w14:textId="77777777" w:rsidR="00053B0E" w:rsidRPr="00CD4B73" w:rsidRDefault="00053B0E" w:rsidP="00ED19EC">
            <w:pPr>
              <w:spacing w:after="0"/>
              <w:jc w:val="both"/>
              <w:rPr>
                <w:rFonts w:ascii="Garamond" w:hAnsi="Garamond" w:cs="Times New Roman"/>
                <w:highlight w:val="yellow"/>
                <w:lang w:val="en-US"/>
              </w:rPr>
            </w:pPr>
            <w:r w:rsidRPr="00CD4B73">
              <w:rPr>
                <w:rFonts w:ascii="Garamond" w:hAnsi="Garamond" w:cs="Times New Roman"/>
                <w:lang w:val="en-US"/>
              </w:rPr>
              <w:t xml:space="preserve">Anderson, Elizabeth S. (1999). What Is the Point of Equality? </w:t>
            </w:r>
            <w:r w:rsidRPr="00CD4B73">
              <w:rPr>
                <w:rFonts w:ascii="Garamond" w:hAnsi="Garamond" w:cs="Times New Roman"/>
                <w:i/>
                <w:lang w:val="en-US"/>
              </w:rPr>
              <w:t>Ethics</w:t>
            </w:r>
            <w:r w:rsidRPr="00CD4B73">
              <w:rPr>
                <w:rFonts w:ascii="Garamond" w:hAnsi="Garamond" w:cs="Times New Roman"/>
                <w:lang w:val="en-US"/>
              </w:rPr>
              <w:t>, 109(2), 287–337. https://doi.org/10.1086/233897</w:t>
            </w:r>
          </w:p>
          <w:p w14:paraId="55D53464"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Scheffler, Samuel. (2015). The Practice of Equality. In: Fourie, C., </w:t>
            </w:r>
            <w:proofErr w:type="spellStart"/>
            <w:r w:rsidRPr="00CD4B73">
              <w:rPr>
                <w:rFonts w:ascii="Garamond" w:hAnsi="Garamond" w:cs="Times New Roman"/>
                <w:lang w:val="en-US"/>
              </w:rPr>
              <w:t>Schuppert</w:t>
            </w:r>
            <w:proofErr w:type="spellEnd"/>
            <w:r w:rsidRPr="00CD4B73">
              <w:rPr>
                <w:rFonts w:ascii="Garamond" w:hAnsi="Garamond" w:cs="Times New Roman"/>
                <w:lang w:val="en-US"/>
              </w:rPr>
              <w:t xml:space="preserve">, F., &amp; </w:t>
            </w:r>
            <w:proofErr w:type="spellStart"/>
            <w:r w:rsidRPr="00CD4B73">
              <w:rPr>
                <w:rFonts w:ascii="Garamond" w:hAnsi="Garamond" w:cs="Times New Roman"/>
                <w:lang w:val="en-US"/>
              </w:rPr>
              <w:t>Wallimann</w:t>
            </w:r>
            <w:proofErr w:type="spellEnd"/>
            <w:r w:rsidRPr="00CD4B73">
              <w:rPr>
                <w:rFonts w:ascii="Garamond" w:hAnsi="Garamond" w:cs="Times New Roman"/>
                <w:lang w:val="en-US"/>
              </w:rPr>
              <w:t xml:space="preserve">-Helmer, I. (eds.). (2015). </w:t>
            </w:r>
            <w:r w:rsidRPr="00CD4B73">
              <w:rPr>
                <w:rFonts w:ascii="Garamond" w:hAnsi="Garamond" w:cs="Times New Roman"/>
                <w:i/>
                <w:lang w:val="en-US"/>
              </w:rPr>
              <w:t>Social Equality: On What It Means to be Equals</w:t>
            </w:r>
            <w:r w:rsidRPr="00CD4B73">
              <w:rPr>
                <w:rFonts w:ascii="Garamond" w:hAnsi="Garamond" w:cs="Times New Roman"/>
                <w:lang w:val="en-US"/>
              </w:rPr>
              <w:t xml:space="preserve"> (pp. 21–44). Oxford: Oxford University Press.</w:t>
            </w:r>
          </w:p>
          <w:p w14:paraId="6F47B478"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Scheffler, Samuel. (2003). What Is Egalitarianism? </w:t>
            </w:r>
            <w:r w:rsidRPr="00CD4B73">
              <w:rPr>
                <w:rFonts w:ascii="Garamond" w:hAnsi="Garamond" w:cs="Times New Roman"/>
                <w:i/>
                <w:lang w:val="en-US"/>
              </w:rPr>
              <w:t>Philosophy &amp; Public Affairs</w:t>
            </w:r>
            <w:r w:rsidRPr="00CD4B73">
              <w:rPr>
                <w:rFonts w:ascii="Garamond" w:hAnsi="Garamond" w:cs="Times New Roman"/>
                <w:lang w:val="en-US"/>
              </w:rPr>
              <w:t>, 31(1), 5–39.</w:t>
            </w:r>
          </w:p>
          <w:p w14:paraId="2CE35F20"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Wolff, Jonathan. (1998). Fairness, Respect, and the Egalitarian Ethos. </w:t>
            </w:r>
            <w:r w:rsidRPr="00CD4B73">
              <w:rPr>
                <w:rFonts w:ascii="Garamond" w:hAnsi="Garamond" w:cs="Times New Roman"/>
                <w:i/>
                <w:lang w:val="en-US"/>
              </w:rPr>
              <w:t>Philosophy &amp; Public Affairs</w:t>
            </w:r>
            <w:r w:rsidRPr="00CD4B73">
              <w:rPr>
                <w:rFonts w:ascii="Garamond" w:hAnsi="Garamond" w:cs="Times New Roman"/>
                <w:lang w:val="en-US"/>
              </w:rPr>
              <w:t>, 27(2), 97–122.</w:t>
            </w:r>
          </w:p>
          <w:p w14:paraId="29C50819"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Waldron, Jeremy. (2017). </w:t>
            </w:r>
            <w:r w:rsidRPr="00CD4B73">
              <w:rPr>
                <w:rFonts w:ascii="Garamond" w:hAnsi="Garamond" w:cs="Times New Roman"/>
                <w:i/>
                <w:lang w:val="en-US"/>
              </w:rPr>
              <w:t xml:space="preserve">One Another’s Equals: </w:t>
            </w:r>
            <w:proofErr w:type="gramStart"/>
            <w:r w:rsidRPr="00CD4B73">
              <w:rPr>
                <w:rFonts w:ascii="Garamond" w:hAnsi="Garamond" w:cs="Times New Roman"/>
                <w:i/>
                <w:lang w:val="en-US"/>
              </w:rPr>
              <w:t>the</w:t>
            </w:r>
            <w:proofErr w:type="gramEnd"/>
            <w:r w:rsidRPr="00CD4B73">
              <w:rPr>
                <w:rFonts w:ascii="Garamond" w:hAnsi="Garamond" w:cs="Times New Roman"/>
                <w:i/>
                <w:lang w:val="en-US"/>
              </w:rPr>
              <w:t xml:space="preserve"> Basis of Human Equality</w:t>
            </w:r>
            <w:r w:rsidRPr="00CD4B73">
              <w:rPr>
                <w:rFonts w:ascii="Garamond" w:hAnsi="Garamond" w:cs="Times New Roman"/>
                <w:lang w:val="en-US"/>
              </w:rPr>
              <w:t>. Cambridge, MA: The Belknap Press of Harvard University Press.</w:t>
            </w:r>
          </w:p>
          <w:p w14:paraId="06D466C6" w14:textId="77777777" w:rsidR="00053B0E"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Waldron, Jeremy. (2012). </w:t>
            </w:r>
            <w:r w:rsidRPr="00CD4B73">
              <w:rPr>
                <w:rFonts w:ascii="Garamond" w:hAnsi="Garamond" w:cs="Times New Roman"/>
                <w:i/>
                <w:lang w:val="en-US"/>
              </w:rPr>
              <w:t>Dignity, Rank and Rights</w:t>
            </w:r>
            <w:r w:rsidRPr="00CD4B73">
              <w:rPr>
                <w:rFonts w:ascii="Garamond" w:hAnsi="Garamond" w:cs="Times New Roman"/>
                <w:lang w:val="en-US"/>
              </w:rPr>
              <w:t>. Oxford: Oxford University Press.</w:t>
            </w:r>
          </w:p>
          <w:p w14:paraId="1D777C8B" w14:textId="77777777" w:rsidR="00053B0E" w:rsidRPr="002B78BE" w:rsidRDefault="00053B0E" w:rsidP="00ED19EC">
            <w:pPr>
              <w:spacing w:after="0"/>
              <w:jc w:val="both"/>
              <w:rPr>
                <w:rFonts w:ascii="Garamond" w:hAnsi="Garamond" w:cs="Times New Roman"/>
                <w:highlight w:val="yellow"/>
                <w:lang w:val="en-US"/>
              </w:rPr>
            </w:pPr>
            <w:r w:rsidRPr="00CD4B73">
              <w:rPr>
                <w:rFonts w:ascii="Garamond" w:hAnsi="Garamond" w:cs="Times New Roman"/>
                <w:b/>
                <w:i/>
                <w:lang w:val="en-US"/>
              </w:rPr>
              <w:t>8. Non-Domination: From Social to Political Equality</w:t>
            </w:r>
          </w:p>
          <w:p w14:paraId="0BF1A655" w14:textId="77777777" w:rsidR="00053B0E" w:rsidRPr="00CD4B73" w:rsidRDefault="00053B0E" w:rsidP="00ED19EC">
            <w:pPr>
              <w:spacing w:after="0"/>
              <w:jc w:val="both"/>
              <w:rPr>
                <w:rFonts w:ascii="Garamond" w:hAnsi="Garamond" w:cs="Times New Roman"/>
                <w:lang w:val="en-US"/>
              </w:rPr>
            </w:pPr>
            <w:proofErr w:type="spellStart"/>
            <w:r w:rsidRPr="00CD4B73">
              <w:rPr>
                <w:rFonts w:ascii="Garamond" w:hAnsi="Garamond" w:cs="Times New Roman"/>
                <w:lang w:val="en-US"/>
              </w:rPr>
              <w:t>Kolodny</w:t>
            </w:r>
            <w:proofErr w:type="spellEnd"/>
            <w:r w:rsidRPr="00CD4B73">
              <w:rPr>
                <w:rFonts w:ascii="Garamond" w:hAnsi="Garamond" w:cs="Times New Roman"/>
                <w:lang w:val="en-US"/>
              </w:rPr>
              <w:t xml:space="preserve">, Niko. (2014). Rule Over None II: Social Equality and the Justification of Democracy. </w:t>
            </w:r>
            <w:r w:rsidRPr="00CD4B73">
              <w:rPr>
                <w:rFonts w:ascii="Garamond" w:hAnsi="Garamond" w:cs="Times New Roman"/>
                <w:i/>
                <w:lang w:val="en-US"/>
              </w:rPr>
              <w:t>Philosophy and Public Affairs</w:t>
            </w:r>
            <w:r w:rsidRPr="00CD4B73">
              <w:rPr>
                <w:rFonts w:ascii="Garamond" w:hAnsi="Garamond" w:cs="Times New Roman"/>
                <w:lang w:val="en-US"/>
              </w:rPr>
              <w:t xml:space="preserve"> 42(4): 287–336.</w:t>
            </w:r>
          </w:p>
          <w:p w14:paraId="5086C971"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u w:val="single"/>
                <w:lang w:val="en-US"/>
              </w:rPr>
              <w:t>Recommended</w:t>
            </w:r>
            <w:r w:rsidRPr="00CD4B73">
              <w:rPr>
                <w:rFonts w:ascii="Garamond" w:hAnsi="Garamond" w:cs="Times New Roman"/>
                <w:lang w:val="en-US"/>
              </w:rPr>
              <w:t>:</w:t>
            </w:r>
          </w:p>
          <w:p w14:paraId="5DEAE797" w14:textId="77777777" w:rsidR="00053B0E" w:rsidRPr="00CD4B73" w:rsidRDefault="00053B0E" w:rsidP="00ED19EC">
            <w:pPr>
              <w:spacing w:after="0"/>
              <w:jc w:val="both"/>
              <w:rPr>
                <w:rFonts w:ascii="Garamond" w:hAnsi="Garamond" w:cs="Times New Roman"/>
                <w:lang w:val="en-US"/>
              </w:rPr>
            </w:pPr>
            <w:proofErr w:type="spellStart"/>
            <w:r w:rsidRPr="00CD4B73">
              <w:rPr>
                <w:rFonts w:ascii="Garamond" w:hAnsi="Garamond" w:cs="Times New Roman"/>
                <w:lang w:val="en-US"/>
              </w:rPr>
              <w:t>Viehoff</w:t>
            </w:r>
            <w:proofErr w:type="spellEnd"/>
            <w:r w:rsidRPr="00CD4B73">
              <w:rPr>
                <w:rFonts w:ascii="Garamond" w:hAnsi="Garamond" w:cs="Times New Roman"/>
                <w:lang w:val="en-US"/>
              </w:rPr>
              <w:t xml:space="preserve">, Daniel. (2014). Democratic Equality and Political Authority. </w:t>
            </w:r>
            <w:r w:rsidRPr="00CD4B73">
              <w:rPr>
                <w:rFonts w:ascii="Garamond" w:hAnsi="Garamond" w:cs="Times New Roman"/>
                <w:i/>
                <w:lang w:val="en-US"/>
              </w:rPr>
              <w:t>Philosophy and Public Affairs</w:t>
            </w:r>
            <w:r w:rsidRPr="00CD4B73">
              <w:rPr>
                <w:rFonts w:ascii="Garamond" w:hAnsi="Garamond" w:cs="Times New Roman"/>
                <w:lang w:val="en-US"/>
              </w:rPr>
              <w:t xml:space="preserve"> 42(4): 337–375.</w:t>
            </w:r>
          </w:p>
          <w:p w14:paraId="17C36925"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Marie </w:t>
            </w:r>
            <w:proofErr w:type="spellStart"/>
            <w:r w:rsidRPr="00CD4B73">
              <w:rPr>
                <w:rFonts w:ascii="Garamond" w:hAnsi="Garamond" w:cs="Times New Roman"/>
                <w:lang w:val="en-US"/>
              </w:rPr>
              <w:t>Garrau</w:t>
            </w:r>
            <w:proofErr w:type="spellEnd"/>
            <w:r w:rsidRPr="00CD4B73">
              <w:rPr>
                <w:rFonts w:ascii="Garamond" w:hAnsi="Garamond" w:cs="Times New Roman"/>
                <w:lang w:val="en-US"/>
              </w:rPr>
              <w:t xml:space="preserve"> and Cécile Laborde (2015). Relational Equality, Non-Domination, and Vulnerability. In: Fourie, C., </w:t>
            </w:r>
            <w:proofErr w:type="spellStart"/>
            <w:r w:rsidRPr="00CD4B73">
              <w:rPr>
                <w:rFonts w:ascii="Garamond" w:hAnsi="Garamond" w:cs="Times New Roman"/>
                <w:lang w:val="en-US"/>
              </w:rPr>
              <w:t>Schuppert</w:t>
            </w:r>
            <w:proofErr w:type="spellEnd"/>
            <w:r w:rsidRPr="00CD4B73">
              <w:rPr>
                <w:rFonts w:ascii="Garamond" w:hAnsi="Garamond" w:cs="Times New Roman"/>
                <w:lang w:val="en-US"/>
              </w:rPr>
              <w:t xml:space="preserve">, F., &amp; </w:t>
            </w:r>
            <w:proofErr w:type="spellStart"/>
            <w:r w:rsidRPr="00CD4B73">
              <w:rPr>
                <w:rFonts w:ascii="Garamond" w:hAnsi="Garamond" w:cs="Times New Roman"/>
                <w:lang w:val="en-US"/>
              </w:rPr>
              <w:t>Wallimann</w:t>
            </w:r>
            <w:proofErr w:type="spellEnd"/>
            <w:r w:rsidRPr="00CD4B73">
              <w:rPr>
                <w:rFonts w:ascii="Garamond" w:hAnsi="Garamond" w:cs="Times New Roman"/>
                <w:lang w:val="en-US"/>
              </w:rPr>
              <w:t xml:space="preserve">-Helmer, I. (eds.). (2015). </w:t>
            </w:r>
            <w:r w:rsidRPr="00CD4B73">
              <w:rPr>
                <w:rFonts w:ascii="Garamond" w:hAnsi="Garamond" w:cs="Times New Roman"/>
                <w:i/>
                <w:lang w:val="en-US"/>
              </w:rPr>
              <w:t>Social Equality: On What It Means to be Equals</w:t>
            </w:r>
            <w:r w:rsidRPr="00CD4B73">
              <w:rPr>
                <w:rFonts w:ascii="Garamond" w:hAnsi="Garamond" w:cs="Times New Roman"/>
                <w:lang w:val="en-US"/>
              </w:rPr>
              <w:t xml:space="preserve"> (pp. 45–64). Oxford: Oxford University Press.</w:t>
            </w:r>
          </w:p>
          <w:p w14:paraId="3EA56963"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Pettit, Phillip. (1997). </w:t>
            </w:r>
            <w:r w:rsidRPr="00CD4B73">
              <w:rPr>
                <w:rFonts w:ascii="Garamond" w:hAnsi="Garamond" w:cs="Times New Roman"/>
                <w:i/>
                <w:lang w:val="en-US"/>
              </w:rPr>
              <w:t>Republicanism: A Theory of Freedom and Government.</w:t>
            </w:r>
            <w:r w:rsidRPr="00CD4B73">
              <w:rPr>
                <w:rFonts w:ascii="Garamond" w:hAnsi="Garamond" w:cs="Times New Roman"/>
                <w:lang w:val="en-US"/>
              </w:rPr>
              <w:t xml:space="preserve"> Oxford—New York: Oxford University Press. Ch. 3: “Non-domination as a Political Ideal”. 80–109.</w:t>
            </w:r>
          </w:p>
          <w:p w14:paraId="6AC8D69A" w14:textId="77777777" w:rsidR="00053B0E"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Shapiro, Ian. (2016). </w:t>
            </w:r>
            <w:r w:rsidRPr="00CD4B73">
              <w:rPr>
                <w:rFonts w:ascii="Garamond" w:hAnsi="Garamond" w:cs="Times New Roman"/>
                <w:i/>
                <w:lang w:val="en-US"/>
              </w:rPr>
              <w:t xml:space="preserve">Politics against Domination. </w:t>
            </w:r>
            <w:r w:rsidRPr="00CD4B73">
              <w:rPr>
                <w:rFonts w:ascii="Garamond" w:hAnsi="Garamond" w:cs="Times New Roman"/>
                <w:lang w:val="en-US"/>
              </w:rPr>
              <w:t>Cambridge, MA: Harvard UP. Ch. 4: “Democracy against Republicanism”.</w:t>
            </w:r>
          </w:p>
          <w:p w14:paraId="35DDB168" w14:textId="77777777" w:rsidR="00053B0E" w:rsidRPr="002B78BE" w:rsidRDefault="00053B0E" w:rsidP="00ED19EC">
            <w:pPr>
              <w:spacing w:after="0"/>
              <w:jc w:val="both"/>
              <w:rPr>
                <w:rFonts w:ascii="Garamond" w:hAnsi="Garamond" w:cs="Times New Roman"/>
                <w:lang w:val="en-US"/>
              </w:rPr>
            </w:pPr>
            <w:r w:rsidRPr="00CD4B73">
              <w:rPr>
                <w:rFonts w:ascii="Garamond" w:hAnsi="Garamond" w:cs="Times New Roman"/>
                <w:b/>
                <w:i/>
                <w:lang w:val="en-US"/>
              </w:rPr>
              <w:t>9. Difference without Domination: From Political to Economic Equality</w:t>
            </w:r>
          </w:p>
          <w:p w14:paraId="14EBA625"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Allen, Danielle. (2020). A New Theory of Justice: Difference without Domination. In: Allen, D., &amp; </w:t>
            </w:r>
            <w:proofErr w:type="spellStart"/>
            <w:r w:rsidRPr="00CD4B73">
              <w:rPr>
                <w:rFonts w:ascii="Garamond" w:hAnsi="Garamond" w:cs="Times New Roman"/>
                <w:lang w:val="en-US"/>
              </w:rPr>
              <w:t>Somanathan</w:t>
            </w:r>
            <w:proofErr w:type="spellEnd"/>
            <w:r w:rsidRPr="00CD4B73">
              <w:rPr>
                <w:rFonts w:ascii="Garamond" w:hAnsi="Garamond" w:cs="Times New Roman"/>
                <w:lang w:val="en-US"/>
              </w:rPr>
              <w:t xml:space="preserve">, R. (eds.). (2020). </w:t>
            </w:r>
            <w:r w:rsidRPr="00CD4B73">
              <w:rPr>
                <w:rFonts w:ascii="Garamond" w:hAnsi="Garamond" w:cs="Times New Roman"/>
                <w:i/>
                <w:lang w:val="en-US"/>
              </w:rPr>
              <w:t>Difference without Domination: Pursuing Justice within Diverse Democracies</w:t>
            </w:r>
            <w:r w:rsidRPr="00CD4B73">
              <w:rPr>
                <w:rFonts w:ascii="Garamond" w:hAnsi="Garamond" w:cs="Times New Roman"/>
                <w:lang w:val="en-US"/>
              </w:rPr>
              <w:t xml:space="preserve">. Chicago: University of Chicago Press. </w:t>
            </w:r>
          </w:p>
          <w:p w14:paraId="2F51983C" w14:textId="77777777" w:rsidR="00053B0E" w:rsidRPr="00CD4B73" w:rsidRDefault="00053B0E" w:rsidP="00ED19EC">
            <w:pPr>
              <w:spacing w:after="0"/>
              <w:jc w:val="both"/>
              <w:rPr>
                <w:rFonts w:ascii="Garamond" w:hAnsi="Garamond" w:cs="Times New Roman"/>
                <w:u w:val="single"/>
                <w:lang w:val="en-US"/>
              </w:rPr>
            </w:pPr>
            <w:r w:rsidRPr="00CD4B73">
              <w:rPr>
                <w:rFonts w:ascii="Garamond" w:hAnsi="Garamond" w:cs="Times New Roman"/>
                <w:u w:val="single"/>
                <w:lang w:val="en-US"/>
              </w:rPr>
              <w:t>Recommended:</w:t>
            </w:r>
          </w:p>
          <w:p w14:paraId="6849F183" w14:textId="77777777" w:rsidR="00053B0E" w:rsidRDefault="00053B0E" w:rsidP="00ED19EC">
            <w:pPr>
              <w:spacing w:after="0"/>
              <w:jc w:val="both"/>
              <w:rPr>
                <w:rFonts w:ascii="Garamond" w:hAnsi="Garamond" w:cs="Times New Roman"/>
                <w:lang w:val="en-US"/>
              </w:rPr>
            </w:pPr>
            <w:r w:rsidRPr="00CD4B73">
              <w:rPr>
                <w:rFonts w:ascii="Garamond" w:hAnsi="Garamond" w:cs="Times New Roman"/>
                <w:lang w:val="en-US"/>
              </w:rPr>
              <w:lastRenderedPageBreak/>
              <w:t xml:space="preserve">Allen, Danielle. (2016). Toward a Connected Society. In: Earl Lewis and Nancy Cantor (eds.), </w:t>
            </w:r>
            <w:r w:rsidRPr="00CD4B73">
              <w:rPr>
                <w:rFonts w:ascii="Garamond" w:hAnsi="Garamond" w:cs="Times New Roman"/>
                <w:i/>
                <w:lang w:val="en-US"/>
              </w:rPr>
              <w:t>Our Compelling Interests: The Value of Diversity for Democracy and a Prosperous Society</w:t>
            </w:r>
            <w:r w:rsidRPr="00CD4B73">
              <w:rPr>
                <w:rFonts w:ascii="Garamond" w:hAnsi="Garamond" w:cs="Times New Roman"/>
                <w:lang w:val="en-US"/>
              </w:rPr>
              <w:t xml:space="preserve"> (pp. 71–105). Princeton: Princeton University Press.</w:t>
            </w:r>
          </w:p>
          <w:p w14:paraId="77C325DF" w14:textId="77777777" w:rsidR="00053B0E" w:rsidRPr="002B78BE" w:rsidRDefault="00053B0E" w:rsidP="00ED19EC">
            <w:pPr>
              <w:spacing w:after="0"/>
              <w:jc w:val="both"/>
              <w:rPr>
                <w:rFonts w:ascii="Garamond" w:hAnsi="Garamond" w:cs="Times New Roman"/>
                <w:lang w:val="en-US"/>
              </w:rPr>
            </w:pPr>
            <w:r w:rsidRPr="00CD4B73">
              <w:rPr>
                <w:rFonts w:ascii="Garamond" w:hAnsi="Garamond" w:cs="Times New Roman"/>
                <w:b/>
                <w:i/>
                <w:lang w:val="en-US"/>
              </w:rPr>
              <w:t>10. Status Equality and Economic Inequality</w:t>
            </w:r>
          </w:p>
          <w:p w14:paraId="1490E2D0"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Scanlon, T. M. (2018). </w:t>
            </w:r>
            <w:r w:rsidRPr="00CD4B73">
              <w:rPr>
                <w:rFonts w:ascii="Garamond" w:hAnsi="Garamond" w:cs="Times New Roman"/>
                <w:i/>
                <w:lang w:val="en-US"/>
              </w:rPr>
              <w:t>Why Does Inequality Matter?</w:t>
            </w:r>
            <w:r w:rsidRPr="00CD4B73">
              <w:rPr>
                <w:rFonts w:ascii="Garamond" w:hAnsi="Garamond" w:cs="Times New Roman"/>
                <w:lang w:val="en-US"/>
              </w:rPr>
              <w:t xml:space="preserve"> Cambridge, MA: Harvard UP. Ch. 3: “Status Inequality”, pp. 26–39.</w:t>
            </w:r>
          </w:p>
          <w:p w14:paraId="1559F059" w14:textId="77777777" w:rsidR="00053B0E" w:rsidRPr="00CD4B73" w:rsidRDefault="00053B0E" w:rsidP="00ED19EC">
            <w:pPr>
              <w:spacing w:after="0"/>
              <w:jc w:val="both"/>
              <w:rPr>
                <w:rFonts w:ascii="Garamond" w:hAnsi="Garamond" w:cs="Times New Roman"/>
                <w:u w:val="single"/>
                <w:lang w:val="en-US"/>
              </w:rPr>
            </w:pPr>
            <w:r w:rsidRPr="00CD4B73">
              <w:rPr>
                <w:rFonts w:ascii="Garamond" w:hAnsi="Garamond" w:cs="Times New Roman"/>
                <w:u w:val="single"/>
                <w:lang w:val="en-US"/>
              </w:rPr>
              <w:t>Recommended:</w:t>
            </w:r>
          </w:p>
          <w:p w14:paraId="3666554F"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Rawls, John. (1999). </w:t>
            </w:r>
            <w:r w:rsidRPr="00CD4B73">
              <w:rPr>
                <w:rFonts w:ascii="Garamond" w:hAnsi="Garamond" w:cs="Times New Roman"/>
                <w:i/>
                <w:lang w:val="en-US"/>
              </w:rPr>
              <w:t>A Theory of Justice. Revised Edition.</w:t>
            </w:r>
            <w:r w:rsidRPr="00CD4B73">
              <w:rPr>
                <w:rFonts w:ascii="Garamond" w:hAnsi="Garamond" w:cs="Times New Roman"/>
                <w:lang w:val="en-US"/>
              </w:rPr>
              <w:t xml:space="preserve"> Cambridge, MA: Harvard UP. § 67: “Self-Respect, Excellence and Shame”, pp. 386–391.</w:t>
            </w:r>
          </w:p>
          <w:p w14:paraId="0EE37C69" w14:textId="77777777" w:rsidR="00053B0E"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Arneson, Richard. (2007). Shame, Stigma, and Disgust in the Decent Society. </w:t>
            </w:r>
            <w:r w:rsidRPr="00CD4B73">
              <w:rPr>
                <w:rFonts w:ascii="Garamond" w:hAnsi="Garamond" w:cs="Times New Roman"/>
                <w:i/>
                <w:lang w:val="en-US"/>
              </w:rPr>
              <w:t>The Journal of Ethics</w:t>
            </w:r>
            <w:r w:rsidRPr="00CD4B73">
              <w:rPr>
                <w:rFonts w:ascii="Garamond" w:hAnsi="Garamond" w:cs="Times New Roman"/>
                <w:lang w:val="en-US"/>
              </w:rPr>
              <w:t xml:space="preserve"> 11(1), 31–63. </w:t>
            </w:r>
          </w:p>
          <w:p w14:paraId="48289146" w14:textId="77777777" w:rsidR="00053B0E" w:rsidRPr="002B78BE" w:rsidRDefault="00053B0E" w:rsidP="00ED19EC">
            <w:pPr>
              <w:spacing w:after="0"/>
              <w:jc w:val="both"/>
              <w:rPr>
                <w:rFonts w:ascii="Garamond" w:hAnsi="Garamond" w:cs="Times New Roman"/>
                <w:lang w:val="en-US"/>
              </w:rPr>
            </w:pPr>
            <w:r w:rsidRPr="00CD4B73">
              <w:rPr>
                <w:rFonts w:ascii="Garamond" w:hAnsi="Garamond" w:cs="Times New Roman"/>
                <w:b/>
                <w:i/>
                <w:lang w:val="en-US"/>
              </w:rPr>
              <w:t>11. Segregation, Inclusion, Integration</w:t>
            </w:r>
          </w:p>
          <w:p w14:paraId="575A0F0F"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Elizabeth Anderson (2010). </w:t>
            </w:r>
            <w:r w:rsidRPr="00CD4B73">
              <w:rPr>
                <w:rFonts w:ascii="Garamond" w:hAnsi="Garamond" w:cs="Times New Roman"/>
                <w:i/>
                <w:lang w:val="en-US"/>
              </w:rPr>
              <w:t>The Imperative of Integration</w:t>
            </w:r>
            <w:r w:rsidRPr="00CD4B73">
              <w:rPr>
                <w:rFonts w:ascii="Garamond" w:hAnsi="Garamond" w:cs="Times New Roman"/>
                <w:lang w:val="en-US"/>
              </w:rPr>
              <w:t>. Princeton, NJ: Princeton UP. Ch. 5: “Democratic Ideals and Segregation”, pp. 89–111.</w:t>
            </w:r>
          </w:p>
          <w:p w14:paraId="35008A1E"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Young, Iris Marion. (2000). </w:t>
            </w:r>
            <w:r w:rsidRPr="00CD4B73">
              <w:rPr>
                <w:rFonts w:ascii="Garamond" w:hAnsi="Garamond" w:cs="Times New Roman"/>
                <w:i/>
                <w:lang w:val="en-US"/>
              </w:rPr>
              <w:t>Inclusion and Democracy</w:t>
            </w:r>
            <w:r w:rsidRPr="00CD4B73">
              <w:rPr>
                <w:rFonts w:ascii="Garamond" w:hAnsi="Garamond" w:cs="Times New Roman"/>
                <w:lang w:val="en-US"/>
              </w:rPr>
              <w:t>. Oxford: OUP. Ch. 6: “Residential Segregation and Regional Democracy”, pp. 196–235.</w:t>
            </w:r>
          </w:p>
          <w:p w14:paraId="70BF684D" w14:textId="77777777" w:rsidR="00053B0E" w:rsidRPr="00CD4B73" w:rsidRDefault="00053B0E" w:rsidP="00ED19EC">
            <w:pPr>
              <w:spacing w:after="0"/>
              <w:jc w:val="both"/>
              <w:rPr>
                <w:rFonts w:ascii="Garamond" w:hAnsi="Garamond" w:cs="Times New Roman"/>
                <w:u w:val="single"/>
                <w:lang w:val="en-US"/>
              </w:rPr>
            </w:pPr>
            <w:r w:rsidRPr="00CD4B73">
              <w:rPr>
                <w:rFonts w:ascii="Garamond" w:hAnsi="Garamond" w:cs="Times New Roman"/>
                <w:u w:val="single"/>
                <w:lang w:val="en-US"/>
              </w:rPr>
              <w:t>Recommended:</w:t>
            </w:r>
          </w:p>
          <w:p w14:paraId="7A115625"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Tommie Shelby (2014). Inequality, Integration, and Imperatives of Justice: A Review Essay. </w:t>
            </w:r>
            <w:r w:rsidRPr="00CD4B73">
              <w:rPr>
                <w:rFonts w:ascii="Garamond" w:hAnsi="Garamond" w:cs="Times New Roman"/>
                <w:i/>
                <w:lang w:val="en-US"/>
              </w:rPr>
              <w:t>Philosophy &amp; Public Affairs</w:t>
            </w:r>
            <w:r w:rsidRPr="00CD4B73">
              <w:rPr>
                <w:rFonts w:ascii="Garamond" w:hAnsi="Garamond" w:cs="Times New Roman"/>
                <w:lang w:val="en-US"/>
              </w:rPr>
              <w:t xml:space="preserve"> 42(3): 253–285.</w:t>
            </w:r>
          </w:p>
          <w:p w14:paraId="0622B32B" w14:textId="77777777" w:rsidR="00053B0E" w:rsidRDefault="00053B0E" w:rsidP="00ED19EC">
            <w:pPr>
              <w:spacing w:after="0"/>
              <w:jc w:val="both"/>
              <w:rPr>
                <w:rFonts w:ascii="Garamond" w:hAnsi="Garamond" w:cs="Times New Roman"/>
                <w:lang w:val="en-US"/>
              </w:rPr>
            </w:pPr>
            <w:r w:rsidRPr="00CD4B73">
              <w:rPr>
                <w:rFonts w:ascii="Garamond" w:hAnsi="Garamond" w:cs="Times New Roman"/>
                <w:lang w:val="en-US"/>
              </w:rPr>
              <w:t>Martin Luther King, Jr. (1991). The Ethical Demands for Integration. In: James M. Washington</w:t>
            </w:r>
            <w:r w:rsidRPr="00CD4B73">
              <w:rPr>
                <w:rFonts w:ascii="Garamond" w:hAnsi="Garamond" w:cs="Times New Roman"/>
                <w:i/>
                <w:lang w:val="en-US"/>
              </w:rPr>
              <w:t xml:space="preserve"> </w:t>
            </w:r>
            <w:r w:rsidRPr="00CD4B73">
              <w:rPr>
                <w:rFonts w:ascii="Garamond" w:hAnsi="Garamond" w:cs="Times New Roman"/>
                <w:lang w:val="en-US"/>
              </w:rPr>
              <w:t xml:space="preserve">(ed.), </w:t>
            </w:r>
            <w:r w:rsidRPr="00CD4B73">
              <w:rPr>
                <w:rFonts w:ascii="Garamond" w:hAnsi="Garamond" w:cs="Times New Roman"/>
                <w:i/>
                <w:lang w:val="en-US"/>
              </w:rPr>
              <w:t>A Testament of Hope: The Essential Writings and Speeches of Martin Luther King, Jr.</w:t>
            </w:r>
            <w:r w:rsidRPr="00CD4B73">
              <w:rPr>
                <w:rFonts w:ascii="Garamond" w:hAnsi="Garamond" w:cs="Times New Roman"/>
                <w:lang w:val="en-US"/>
              </w:rPr>
              <w:t xml:space="preserve"> (pp. 117–125)</w:t>
            </w:r>
            <w:r w:rsidRPr="00CD4B73">
              <w:rPr>
                <w:rFonts w:ascii="Garamond" w:hAnsi="Garamond" w:cs="Times New Roman"/>
                <w:i/>
                <w:lang w:val="en-US"/>
              </w:rPr>
              <w:t xml:space="preserve">. </w:t>
            </w:r>
            <w:r w:rsidRPr="00CD4B73">
              <w:rPr>
                <w:rFonts w:ascii="Garamond" w:hAnsi="Garamond" w:cs="Times New Roman"/>
                <w:lang w:val="en-US"/>
              </w:rPr>
              <w:t>New York: Harper-Collins.</w:t>
            </w:r>
            <w:r w:rsidRPr="00CD4B73">
              <w:rPr>
                <w:rFonts w:ascii="Garamond" w:hAnsi="Garamond" w:cs="Times New Roman"/>
                <w:i/>
                <w:lang w:val="en-US"/>
              </w:rPr>
              <w:t xml:space="preserve"> </w:t>
            </w:r>
          </w:p>
          <w:p w14:paraId="7C40377C" w14:textId="77777777" w:rsidR="00053B0E" w:rsidRPr="002B78BE" w:rsidRDefault="00053B0E" w:rsidP="00ED19EC">
            <w:pPr>
              <w:spacing w:after="0"/>
              <w:jc w:val="both"/>
              <w:rPr>
                <w:rFonts w:ascii="Garamond" w:hAnsi="Garamond" w:cs="Times New Roman"/>
                <w:lang w:val="en-US"/>
              </w:rPr>
            </w:pPr>
            <w:r w:rsidRPr="00CD4B73">
              <w:rPr>
                <w:rFonts w:ascii="Garamond" w:hAnsi="Garamond" w:cs="Times New Roman"/>
                <w:b/>
                <w:i/>
                <w:lang w:val="en-US"/>
              </w:rPr>
              <w:t>12. Inequality and the Limits of Political Authority</w:t>
            </w:r>
          </w:p>
          <w:p w14:paraId="469D7919"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Tommie Shelby (2007). Justice, Deviance and the Dark Ghetto. </w:t>
            </w:r>
            <w:r w:rsidRPr="00CD4B73">
              <w:rPr>
                <w:rFonts w:ascii="Garamond" w:hAnsi="Garamond" w:cs="Times New Roman"/>
                <w:i/>
                <w:lang w:val="en-US"/>
              </w:rPr>
              <w:t>Philosophy and Public Affairs</w:t>
            </w:r>
            <w:r w:rsidRPr="00CD4B73">
              <w:rPr>
                <w:rFonts w:ascii="Garamond" w:hAnsi="Garamond" w:cs="Times New Roman"/>
                <w:lang w:val="en-US"/>
              </w:rPr>
              <w:t xml:space="preserve"> 32(2): 126–160.</w:t>
            </w:r>
          </w:p>
          <w:p w14:paraId="223B8109" w14:textId="77777777" w:rsidR="00053B0E" w:rsidRPr="00CD4B73" w:rsidRDefault="00053B0E" w:rsidP="00ED19EC">
            <w:pPr>
              <w:spacing w:after="0"/>
              <w:jc w:val="both"/>
              <w:rPr>
                <w:rFonts w:ascii="Garamond" w:hAnsi="Garamond" w:cs="Times New Roman"/>
                <w:u w:val="single"/>
                <w:lang w:val="en-US"/>
              </w:rPr>
            </w:pPr>
            <w:r w:rsidRPr="00CD4B73">
              <w:rPr>
                <w:rFonts w:ascii="Garamond" w:hAnsi="Garamond" w:cs="Times New Roman"/>
                <w:u w:val="single"/>
                <w:lang w:val="en-US"/>
              </w:rPr>
              <w:t>Recommended:</w:t>
            </w:r>
          </w:p>
          <w:p w14:paraId="5FD1FEA6" w14:textId="77777777" w:rsidR="00053B0E" w:rsidRPr="00CD4B73"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Tommie Shelby (2016). </w:t>
            </w:r>
            <w:r w:rsidRPr="00CD4B73">
              <w:rPr>
                <w:rFonts w:ascii="Garamond" w:hAnsi="Garamond" w:cs="Times New Roman"/>
                <w:i/>
                <w:lang w:val="en-US"/>
              </w:rPr>
              <w:t xml:space="preserve">Dark Ghettoes: Injustice, Dissent and Reforms. </w:t>
            </w:r>
            <w:r w:rsidRPr="00CD4B73">
              <w:rPr>
                <w:rFonts w:ascii="Garamond" w:hAnsi="Garamond" w:cs="Times New Roman"/>
                <w:lang w:val="en-US"/>
              </w:rPr>
              <w:t>Cambridge, MA—London, UK: The Belknap Press of Harvard University Press. Ch. 7: “Crime”, pp. 203–227.</w:t>
            </w:r>
          </w:p>
          <w:p w14:paraId="162311FB" w14:textId="77777777" w:rsidR="00053B0E" w:rsidRPr="002B78BE" w:rsidRDefault="00053B0E" w:rsidP="00ED19EC">
            <w:pPr>
              <w:spacing w:after="0"/>
              <w:jc w:val="both"/>
              <w:rPr>
                <w:rFonts w:ascii="Garamond" w:hAnsi="Garamond" w:cs="Times New Roman"/>
                <w:lang w:val="en-US"/>
              </w:rPr>
            </w:pPr>
            <w:r w:rsidRPr="00CD4B73">
              <w:rPr>
                <w:rFonts w:ascii="Garamond" w:hAnsi="Garamond" w:cs="Times New Roman"/>
                <w:lang w:val="en-US"/>
              </w:rPr>
              <w:t xml:space="preserve">Thomas Aquinas. </w:t>
            </w:r>
            <w:r w:rsidRPr="00CD4B73">
              <w:rPr>
                <w:rFonts w:ascii="Garamond" w:hAnsi="Garamond" w:cs="Times New Roman"/>
                <w:i/>
                <w:lang w:val="en-US"/>
              </w:rPr>
              <w:t xml:space="preserve">Summa </w:t>
            </w:r>
            <w:proofErr w:type="spellStart"/>
            <w:r w:rsidRPr="00CD4B73">
              <w:rPr>
                <w:rFonts w:ascii="Garamond" w:hAnsi="Garamond" w:cs="Times New Roman"/>
                <w:i/>
                <w:lang w:val="en-US"/>
              </w:rPr>
              <w:t>Theologiae</w:t>
            </w:r>
            <w:proofErr w:type="spellEnd"/>
            <w:r w:rsidRPr="00CD4B73">
              <w:rPr>
                <w:rFonts w:ascii="Garamond" w:hAnsi="Garamond" w:cs="Times New Roman"/>
                <w:i/>
                <w:lang w:val="en-US"/>
              </w:rPr>
              <w:t xml:space="preserve"> </w:t>
            </w:r>
            <w:r w:rsidRPr="00CD4B73">
              <w:rPr>
                <w:rFonts w:ascii="Garamond" w:hAnsi="Garamond" w:cs="Times New Roman"/>
                <w:lang w:val="en-US"/>
              </w:rPr>
              <w:t>(A Summary of Theology), II–II. q. 60 a. 5.</w:t>
            </w:r>
          </w:p>
        </w:tc>
      </w:tr>
    </w:tbl>
    <w:p w14:paraId="36EC2735" w14:textId="77777777" w:rsidR="00053B0E" w:rsidRDefault="00053B0E"/>
    <w:sectPr w:rsidR="00053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435BC"/>
    <w:multiLevelType w:val="hybridMultilevel"/>
    <w:tmpl w:val="61A2F5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FDE3AFD"/>
    <w:multiLevelType w:val="hybridMultilevel"/>
    <w:tmpl w:val="E842CF06"/>
    <w:lvl w:ilvl="0" w:tplc="5BDC8FD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0E"/>
    <w:rsid w:val="00053B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3956"/>
  <w15:chartTrackingRefBased/>
  <w15:docId w15:val="{B9076555-7F50-4383-8FA0-B93D071B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53B0E"/>
    <w:rPr>
      <w:rFonts w:eastAsia="Times New Roman"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053B0E"/>
    <w:rPr>
      <w:rFonts w:cs="Times New Roman"/>
      <w:color w:val="0000FF"/>
      <w:u w:val="single"/>
    </w:rPr>
  </w:style>
  <w:style w:type="paragraph" w:styleId="Listaszerbekezds">
    <w:name w:val="List Paragraph"/>
    <w:basedOn w:val="Norml"/>
    <w:uiPriority w:val="34"/>
    <w:qFormat/>
    <w:rsid w:val="00053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mopp-2014-0026" TargetMode="External"/><Relationship Id="rId3" Type="http://schemas.openxmlformats.org/officeDocument/2006/relationships/settings" Target="settings.xml"/><Relationship Id="rId7" Type="http://schemas.openxmlformats.org/officeDocument/2006/relationships/hyperlink" Target="https://doi.org/10.1007/s10982-015-92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307/3312748" TargetMode="External"/><Relationship Id="rId5" Type="http://schemas.openxmlformats.org/officeDocument/2006/relationships/hyperlink" Target="https://doi.org/10.29173/alr13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1634</Words>
  <Characters>11278</Characters>
  <Application>Microsoft Office Word</Application>
  <DocSecurity>0</DocSecurity>
  <Lines>93</Lines>
  <Paragraphs>25</Paragraphs>
  <ScaleCrop>false</ScaleCrop>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Szlancsok Margit</dc:creator>
  <cp:keywords/>
  <dc:description/>
  <cp:lastModifiedBy>Szlancsok Margit</cp:lastModifiedBy>
  <cp:revision>1</cp:revision>
  <dcterms:created xsi:type="dcterms:W3CDTF">2021-05-19T14:47:00Z</dcterms:created>
  <dcterms:modified xsi:type="dcterms:W3CDTF">2021-05-19T14:49:00Z</dcterms:modified>
</cp:coreProperties>
</file>