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9212" w:type="dxa"/>
        <w:tblInd w:w="21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212"/>
      </w:tblGrid>
      <w:tr w:rsidR="00781132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32" w:rsidRDefault="00931D3C">
            <w:pPr>
              <w:pStyle w:val="BodyA"/>
            </w:pPr>
            <w:r>
              <w:t xml:space="preserve">Code of course: </w:t>
            </w:r>
            <w:r w:rsidRPr="00931D3C">
              <w:rPr>
                <w:rFonts w:cs="Times New Roman"/>
              </w:rPr>
              <w:t>BMA-LOTD-327.02, BMI-LOTD-327E.02</w:t>
            </w:r>
          </w:p>
        </w:tc>
      </w:tr>
      <w:tr w:rsidR="00781132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32" w:rsidRDefault="00931D3C">
            <w:pPr>
              <w:pStyle w:val="BodyA"/>
            </w:pPr>
            <w:r>
              <w:t xml:space="preserve">Title of course:  </w:t>
            </w:r>
            <w:r w:rsidRPr="00931D3C">
              <w:rPr>
                <w:b/>
              </w:rPr>
              <w:t>Institution Independent Logic</w:t>
            </w:r>
          </w:p>
        </w:tc>
      </w:tr>
      <w:tr w:rsidR="00781132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32" w:rsidRDefault="00931D3C">
            <w:pPr>
              <w:pStyle w:val="BodyA"/>
            </w:pPr>
            <w:r>
              <w:t xml:space="preserve">Title of course in English: </w:t>
            </w:r>
            <w:r w:rsidRPr="00931D3C">
              <w:rPr>
                <w:b/>
              </w:rPr>
              <w:t>Institution Independent Logic</w:t>
            </w:r>
          </w:p>
        </w:tc>
      </w:tr>
      <w:tr w:rsidR="00781132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32" w:rsidRDefault="00931D3C">
            <w:pPr>
              <w:pStyle w:val="BodyA"/>
              <w:suppressAutoHyphens/>
              <w:jc w:val="center"/>
            </w:pPr>
            <w:r>
              <w:rPr>
                <w:b/>
                <w:bCs/>
                <w:color w:val="0000FF"/>
                <w:u w:color="0000FF"/>
              </w:rPr>
              <w:t xml:space="preserve"> </w:t>
            </w:r>
          </w:p>
        </w:tc>
      </w:tr>
      <w:tr w:rsidR="00781132">
        <w:trPr>
          <w:trHeight w:val="3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32" w:rsidRDefault="00931D3C">
            <w:pPr>
              <w:pStyle w:val="BodyA"/>
              <w:suppressAutoHyphens/>
            </w:pPr>
            <w:r>
              <w:t xml:space="preserve">Lecturer: </w:t>
            </w:r>
            <w:proofErr w:type="spellStart"/>
            <w:r w:rsidRPr="00931D3C">
              <w:rPr>
                <w:b/>
              </w:rPr>
              <w:t>Övge</w:t>
            </w:r>
            <w:proofErr w:type="spellEnd"/>
            <w:r w:rsidRPr="00931D3C">
              <w:rPr>
                <w:b/>
              </w:rPr>
              <w:t xml:space="preserve"> </w:t>
            </w:r>
            <w:proofErr w:type="spellStart"/>
            <w:r w:rsidRPr="00931D3C">
              <w:rPr>
                <w:b/>
              </w:rPr>
              <w:t>Öztürk</w:t>
            </w:r>
            <w:proofErr w:type="spellEnd"/>
          </w:p>
        </w:tc>
      </w:tr>
    </w:tbl>
    <w:p w:rsidR="00781132" w:rsidRDefault="00781132">
      <w:pPr>
        <w:pStyle w:val="Body"/>
        <w:widowControl w:val="0"/>
        <w:ind w:left="108" w:hanging="108"/>
      </w:pPr>
    </w:p>
    <w:p w:rsidR="00781132" w:rsidRDefault="00781132">
      <w:pPr>
        <w:pStyle w:val="BodyA"/>
        <w:widowControl w:val="0"/>
      </w:pPr>
    </w:p>
    <w:p w:rsidR="00781132" w:rsidRDefault="00781132">
      <w:pPr>
        <w:pStyle w:val="BodyA"/>
      </w:pPr>
    </w:p>
    <w:p w:rsidR="00781132" w:rsidRPr="00931D3C" w:rsidRDefault="00931D3C">
      <w:pPr>
        <w:pStyle w:val="BodyA"/>
        <w:rPr>
          <w:b/>
          <w:u w:val="single"/>
        </w:rPr>
      </w:pPr>
      <w:r w:rsidRPr="00931D3C">
        <w:rPr>
          <w:b/>
          <w:u w:val="single"/>
        </w:rPr>
        <w:t>Content of the course:</w:t>
      </w:r>
    </w:p>
    <w:p w:rsidR="00781132" w:rsidRDefault="00781132">
      <w:pPr>
        <w:pStyle w:val="BodyA"/>
      </w:pPr>
    </w:p>
    <w:p w:rsidR="00781132" w:rsidRDefault="00931D3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Categories, Institutions, Many-sorted ﬁrst order logic with equality, Institution morphisms, Institution encodings, Institutions as </w:t>
      </w:r>
      <w:proofErr w:type="spellStart"/>
      <w:r>
        <w:rPr>
          <w:rFonts w:ascii="Times" w:eastAsia="Times" w:hAnsi="Times" w:cs="Times"/>
          <w:sz w:val="24"/>
          <w:szCs w:val="24"/>
        </w:rPr>
        <w:t>Functors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Theories and Models, </w:t>
      </w:r>
      <w:proofErr w:type="gramStart"/>
      <w:r>
        <w:rPr>
          <w:rFonts w:ascii="Times" w:eastAsia="Times" w:hAnsi="Times" w:cs="Times"/>
          <w:sz w:val="24"/>
          <w:szCs w:val="24"/>
        </w:rPr>
        <w:t>Encoding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many-sorted logic into single-sorted logic, Theory (co-)limits, Model Amalgamation, </w:t>
      </w:r>
      <w:r>
        <w:rPr>
          <w:rFonts w:ascii="Times" w:eastAsia="Times" w:hAnsi="Times" w:cs="Times"/>
          <w:sz w:val="24"/>
          <w:szCs w:val="24"/>
        </w:rPr>
        <w:t xml:space="preserve">Internal Logic, Interpolation, Deﬁnability, Possible Worlds, Institutions with Proofs. </w:t>
      </w:r>
    </w:p>
    <w:p w:rsidR="00781132" w:rsidRDefault="00781132">
      <w:pPr>
        <w:pStyle w:val="BodyA"/>
      </w:pPr>
    </w:p>
    <w:p w:rsidR="00781132" w:rsidRPr="00931D3C" w:rsidRDefault="00931D3C">
      <w:pPr>
        <w:pStyle w:val="BodyA"/>
        <w:rPr>
          <w:b/>
          <w:u w:val="single"/>
        </w:rPr>
      </w:pPr>
      <w:r w:rsidRPr="00931D3C">
        <w:rPr>
          <w:b/>
          <w:u w:val="single"/>
        </w:rPr>
        <w:t>Grading criteria, specific requirements:</w:t>
      </w:r>
    </w:p>
    <w:p w:rsidR="00781132" w:rsidRDefault="00781132">
      <w:pPr>
        <w:pStyle w:val="BodyA"/>
      </w:pPr>
    </w:p>
    <w:p w:rsidR="00781132" w:rsidRDefault="00931D3C">
      <w:pPr>
        <w:pStyle w:val="BodyA"/>
      </w:pPr>
      <w:r>
        <w:t xml:space="preserve">Grading is based on final exam (oral or written). </w:t>
      </w:r>
    </w:p>
    <w:p w:rsidR="00781132" w:rsidRDefault="00931D3C">
      <w:pPr>
        <w:pStyle w:val="BodyA"/>
      </w:pPr>
      <w:r>
        <w:t>Prerequisites: Basic set theory and algebra</w:t>
      </w:r>
    </w:p>
    <w:p w:rsidR="00781132" w:rsidRDefault="00781132">
      <w:pPr>
        <w:pStyle w:val="BodyA"/>
      </w:pPr>
    </w:p>
    <w:p w:rsidR="00781132" w:rsidRDefault="00781132">
      <w:pPr>
        <w:pStyle w:val="BodyA"/>
      </w:pPr>
    </w:p>
    <w:p w:rsidR="00781132" w:rsidRPr="00931D3C" w:rsidRDefault="00931D3C">
      <w:pPr>
        <w:pStyle w:val="BodyA"/>
        <w:rPr>
          <w:b/>
          <w:u w:val="single"/>
        </w:rPr>
      </w:pPr>
      <w:r w:rsidRPr="00931D3C">
        <w:rPr>
          <w:b/>
          <w:u w:val="single"/>
        </w:rPr>
        <w:t>Required reading:</w:t>
      </w:r>
    </w:p>
    <w:p w:rsidR="00781132" w:rsidRDefault="00781132">
      <w:pPr>
        <w:pStyle w:val="BodyA"/>
        <w:rPr>
          <w:color w:val="0000FF"/>
          <w:u w:color="0000FF"/>
        </w:rPr>
      </w:pPr>
    </w:p>
    <w:p w:rsidR="00781132" w:rsidRDefault="00931D3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  <w:sz w:val="24"/>
          <w:szCs w:val="24"/>
          <w:u w:color="0000FF"/>
        </w:rPr>
      </w:pPr>
      <w:proofErr w:type="spellStart"/>
      <w:r>
        <w:t>Diaconesc</w:t>
      </w:r>
      <w:r>
        <w:t>u</w:t>
      </w:r>
      <w:proofErr w:type="spellEnd"/>
      <w:r>
        <w:t>, R. (2008). Institutio</w:t>
      </w:r>
      <w:bookmarkStart w:id="0" w:name="_GoBack"/>
      <w:bookmarkEnd w:id="0"/>
      <w:r>
        <w:t xml:space="preserve">n-independent model theory. </w:t>
      </w:r>
      <w:proofErr w:type="spellStart"/>
      <w:r>
        <w:t>Birkhäuser</w:t>
      </w:r>
      <w:proofErr w:type="spellEnd"/>
      <w:r>
        <w:t xml:space="preserve"> Basel. </w:t>
      </w:r>
    </w:p>
    <w:sectPr w:rsidR="007811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1D3C">
      <w:r>
        <w:separator/>
      </w:r>
    </w:p>
  </w:endnote>
  <w:endnote w:type="continuationSeparator" w:id="0">
    <w:p w:rsidR="00000000" w:rsidRDefault="009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32" w:rsidRDefault="007811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1D3C">
      <w:r>
        <w:separator/>
      </w:r>
    </w:p>
  </w:footnote>
  <w:footnote w:type="continuationSeparator" w:id="0">
    <w:p w:rsidR="00000000" w:rsidRDefault="0093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32" w:rsidRDefault="007811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32"/>
    <w:rsid w:val="00781132"/>
    <w:rsid w:val="0093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D3F3-0998-4D4D-971A-A6F4597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 w:color="FFFFF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HeaderFooter">
    <w:name w:val="Header &amp; Footer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Body">
    <w:name w:val="Body"/>
    <w:qFormat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qFormat/>
    <w:pPr>
      <w:suppressAutoHyphens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HeaderandFooter"/>
  </w:style>
  <w:style w:type="paragraph" w:styleId="llb">
    <w:name w:val="footer"/>
    <w:basedOn w:val="HeaderandFooter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2</cp:revision>
  <dcterms:created xsi:type="dcterms:W3CDTF">2021-10-13T10:47:00Z</dcterms:created>
  <dcterms:modified xsi:type="dcterms:W3CDTF">2021-10-13T10:47:00Z</dcterms:modified>
  <dc:language>en-US</dc:language>
</cp:coreProperties>
</file>