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Kurzus kódja: BBN-FIL-213; BBN-VAL-141; BMA-FILD-213; FLN-205;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BMA-VALD-461; BBN-FIL-233:2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megnevezése: A középkori filozófia és teológia története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 angolul: History of Medieval Philosophy and Theology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Időpont és helyszín: kedd 14h, I. épület, 2. emelet 224.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Kurzus előadója: Borbély Gábor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Tantárgy tartalma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 kurzus tematikája: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A középkori filozófia historiográfiájának áttekintése. A történeti és az analitikus megközelítés.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A görög, arab és zsidó filozófia recepciója a XII-XIII. században.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Filozófiai és teológiai iskolák a XII. században. A középkori egyetemek.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Oktatási formák, a filozófiai és teológiai irodalom műfajai.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A középkori filozófia és teológia módszertani és terminológiai bázisa.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Jelelmélet és logika a középkorban.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Canterbury-i Anselmus és az ontológiai istenérv. Aquinói Tamás bírálata.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Petrus Abaelardus. Az univerzáléprobléma. A jó és a rossz szemantikai elemzése.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  <w:tab/>
              <w:t xml:space="preserve">A filozófia és a teológia kapcsolata a XIII. századi gondolkodásban. Az 1270-es és 1277-es elítélő határozatok.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  <w:tab/>
              <w:t xml:space="preserve">XIII. századi viták a lélek természetéről és a világ örökkévalóságáról.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  <w:tab/>
              <w:t xml:space="preserve">Metafizika a XIII. században. Aquinói Tamás, az újító.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  <w:tab/>
              <w:t xml:space="preserve">Duns Scotus metafizika-kritikája: az individualitás, a modalitás és az akaratszabadság új értelmezése.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  <w:tab/>
              <w:t xml:space="preserve">Ockham redukcionista metafizikája és teológiája. Notitia intuitiva és notitia abstractiva, szkepticizmus és isteni mindenhatóság.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  <w:tab/>
              <w:t xml:space="preserve">Az angliai filozófia recepciója a kontinensen a XIV. században. Johannes Buridanus, via antiqua, via moderna, nominalizmus, realizmus a késő-középkori egyetemeken.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Számonkérési és értékelési rendszere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Szóbeli vizsga az előadás anyaga, valamint a kötelező irodalom alapján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Neptunbeli cimke: Irodalom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21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12"/>
              <w:tblGridChange w:id="0">
                <w:tblGrid>
                  <w:gridCol w:w="92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 kurzushoz tartozó kötelező irodalom:</w:t>
                  </w:r>
                </w:p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Canterbury Szent Anzelm,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Proslogion</w:t>
                  </w:r>
                  <w:r w:rsidDel="00000000" w:rsidR="00000000" w:rsidRPr="00000000">
                    <w:rPr>
                      <w:rtl w:val="0"/>
                    </w:rPr>
                    <w:t xml:space="preserve">, in Canterbury Szent Anzelm,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Filozófiai és teológiai művek</w:t>
                  </w:r>
                  <w:r w:rsidDel="00000000" w:rsidR="00000000" w:rsidRPr="00000000">
                    <w:rPr>
                      <w:rtl w:val="0"/>
                    </w:rPr>
                    <w:t xml:space="preserve">, I, Budapest: Osiris, 2001, ford. Dér Katalin; ill. Canterbury Szent Anzelm, „Részletek a Proslogionból és vita Gaunilóval, ford. Horváth Judit”,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Világosság</w:t>
                  </w:r>
                  <w:r w:rsidDel="00000000" w:rsidR="00000000" w:rsidRPr="00000000">
                    <w:rPr>
                      <w:rtl w:val="0"/>
                    </w:rPr>
                    <w:t xml:space="preserve">, 1983, december, Melléklet</w:t>
                  </w:r>
                </w:p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Aquinói Tamás: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Summa contra Gentiles</w:t>
                  </w:r>
                  <w:r w:rsidDel="00000000" w:rsidR="00000000" w:rsidRPr="00000000">
                    <w:rPr>
                      <w:rtl w:val="0"/>
                    </w:rPr>
                    <w:t xml:space="preserve"> I, 10–11.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Szerkesztette: Borbély Gábor – Schmal Dániel. L’Harmattan: Budapest, 2019, 104–107.</w:t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„A Summa Theologiae 2. kérdése (Vajon létezik-e Isten?)”, in: Aquinói Szent Tamás,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 létezőről és a lényegről,</w:t>
                  </w:r>
                  <w:r w:rsidDel="00000000" w:rsidR="00000000" w:rsidRPr="00000000">
                    <w:rPr>
                      <w:rtl w:val="0"/>
                    </w:rPr>
                    <w:t xml:space="preserve"> Fordította és kommentálta Klima Gyula. Budapest: Helikon, 1990, 111–117. </w:t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Petrus Abaelardus,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Szerencsétlenségeim története</w:t>
                  </w:r>
                  <w:r w:rsidDel="00000000" w:rsidR="00000000" w:rsidRPr="00000000">
                    <w:rPr>
                      <w:rtl w:val="0"/>
                    </w:rPr>
                    <w:t xml:space="preserve">, Budapest: Helikon, 1985, ford. Turgonyi Zoltán</w:t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Petrus Abaelardus,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Etika</w:t>
                  </w:r>
                  <w:r w:rsidDel="00000000" w:rsidR="00000000" w:rsidRPr="00000000">
                    <w:rPr>
                      <w:rtl w:val="0"/>
                    </w:rPr>
                    <w:t xml:space="preserve">, Budapest: MTA Filozófiai Kutatóintézete, 1989, ford. Turgonyi Zoltán</w:t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Petrus Abaelardus,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 morális jó és rossz</w:t>
                  </w:r>
                  <w:r w:rsidDel="00000000" w:rsidR="00000000" w:rsidRPr="00000000">
                    <w:rPr>
                      <w:rtl w:val="0"/>
                    </w:rPr>
                    <w:t xml:space="preserve">. Ford. Borbély Gábor.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Szerk: Borbély G. – Schmal D. L’Harmattan: Budapest, 2019, 67–70.</w:t>
                  </w:r>
                </w:p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Aquinói Tamás: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Summa contra Gentiles</w:t>
                  </w:r>
                  <w:r w:rsidDel="00000000" w:rsidR="00000000" w:rsidRPr="00000000">
                    <w:rPr>
                      <w:rtl w:val="0"/>
                    </w:rPr>
                    <w:t xml:space="preserve"> I, 1-9.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Szerkesztette: Borbély Gábor – Schmal Dániel. L’Harmattan: Budapest, 2019, 91–103.</w:t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Aquinói Szent Tamás,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Az értelem egysége</w:t>
                  </w:r>
                  <w:r w:rsidDel="00000000" w:rsidR="00000000" w:rsidRPr="00000000">
                    <w:rPr>
                      <w:rtl w:val="0"/>
                    </w:rPr>
                    <w:t xml:space="preserve">, ford. Borbély Gábor, Ikon Kiadó, Budapest, 1993.</w:t>
                  </w:r>
                </w:p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Aquinói Szent Tamás: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 létezőről és a lényegről</w:t>
                  </w:r>
                  <w:r w:rsidDel="00000000" w:rsidR="00000000" w:rsidRPr="00000000">
                    <w:rPr>
                      <w:rtl w:val="0"/>
                    </w:rPr>
                    <w:t xml:space="preserve">. Ford. Klima Gyula.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Szerk: Borbély G. – Schmal D. L’Harmattan: Budapest, 2019, 71–90.</w:t>
                  </w:r>
                </w:p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rPr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Aquinói Tamás: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 világ örökkévalósága</w:t>
                  </w:r>
                  <w:r w:rsidDel="00000000" w:rsidR="00000000" w:rsidRPr="00000000">
                    <w:rPr>
                      <w:rtl w:val="0"/>
                    </w:rPr>
                    <w:t xml:space="preserve">,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Szerkesztette: Borbély Gábor – Schmal Dániel. L’Harmattan: Budapest, 2019, 197–204.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William of Ockham: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Summa logicae</w:t>
                  </w:r>
                  <w:r w:rsidDel="00000000" w:rsidR="00000000" w:rsidRPr="00000000">
                    <w:rPr>
                      <w:rtl w:val="0"/>
                    </w:rPr>
                    <w:t xml:space="preserve">, I, 1. In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Skolasztikus filozófiai szöveggyűjtemény</w:t>
                  </w:r>
                  <w:r w:rsidDel="00000000" w:rsidR="00000000" w:rsidRPr="00000000">
                    <w:rPr>
                      <w:rtl w:val="0"/>
                    </w:rPr>
                    <w:t xml:space="preserve">. Szerkesztette: Borbély Gábor – Schmal Dániel. L’Harmattan: Budapest, 2019, 247–248.</w:t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"Az 1270. december 10-én Párizsban elítélt tételek" In Aquinói Szent Tamás: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Az értelem egysége</w:t>
                  </w:r>
                  <w:r w:rsidDel="00000000" w:rsidR="00000000" w:rsidRPr="00000000">
                    <w:rPr>
                      <w:rtl w:val="0"/>
                    </w:rPr>
                    <w:t xml:space="preserve">, ford. Borbély Gábor, Ikon Kiadó, Budapest, 1993, 31.</w:t>
                  </w:r>
                </w:p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1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12"/>
              <w:tblGridChange w:id="0">
                <w:tblGrid>
                  <w:gridCol w:w="92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Ajánlott irodalom: </w:t>
                  </w:r>
                </w:p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Borbély Gábor: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Civakodó angyalok. Bevezetés a középkori filozófiába</w:t>
                  </w:r>
                  <w:r w:rsidDel="00000000" w:rsidR="00000000" w:rsidRPr="00000000">
                    <w:rPr>
                      <w:rtl w:val="0"/>
                    </w:rPr>
                    <w:t xml:space="preserve">. Budapest: Akadémiai, 2008. </w:t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 Rijk, L. M.: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La philosophie au Moyen Age</w:t>
                  </w:r>
                  <w:r w:rsidDel="00000000" w:rsidR="00000000" w:rsidRPr="00000000">
                    <w:rPr>
                      <w:rtl w:val="0"/>
                    </w:rPr>
                    <w:t xml:space="preserve">. Leiden, E. J. Brill, 1985.</w:t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Flasch, K.: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Das philosophische Denken im Mittelalter von Augustin zu Macchiavelli</w:t>
                  </w:r>
                  <w:r w:rsidDel="00000000" w:rsidR="00000000" w:rsidRPr="00000000">
                    <w:rPr>
                      <w:rtl w:val="0"/>
                    </w:rPr>
                    <w:t xml:space="preserve">. Stuttgart, Reclam, 1986.</w:t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Klima Gyula: "Szent Anzelm és az ontológiai istenérv" In: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Világosság</w:t>
                  </w:r>
                  <w:r w:rsidDel="00000000" w:rsidR="00000000" w:rsidRPr="00000000">
                    <w:rPr>
                      <w:rtl w:val="0"/>
                    </w:rPr>
                    <w:t xml:space="preserve">, 1983. 12. szám, melléklet. </w:t>
                  </w:r>
                </w:p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Klima Gyula, "Az öt út," in: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Világosság</w:t>
                  </w:r>
                  <w:r w:rsidDel="00000000" w:rsidR="00000000" w:rsidRPr="00000000">
                    <w:rPr>
                      <w:rtl w:val="0"/>
                    </w:rPr>
                    <w:t xml:space="preserve"> 1981. 12. szám, melléklet</w:t>
                  </w:r>
                </w:p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Kretzmann, N., Kenny, A., Pinborg, J.: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The Cambridge History of Later Medieval Philosophy</w:t>
                  </w:r>
                  <w:r w:rsidDel="00000000" w:rsidR="00000000" w:rsidRPr="00000000">
                    <w:rPr>
                      <w:rtl w:val="0"/>
                    </w:rPr>
                    <w:t xml:space="preserve">. Cambridge, Cambruidge University Press, 1982.</w:t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Marenbon, J.: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Medieval Philosophy</w:t>
                  </w:r>
                  <w:r w:rsidDel="00000000" w:rsidR="00000000" w:rsidRPr="00000000">
                    <w:rPr>
                      <w:rtl w:val="0"/>
                    </w:rPr>
                    <w:t xml:space="preserve">. London: Routledge, 2007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D786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D786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RL9L7SsKelsMCO3U++8c+KuHg==">AMUW2mVgz0oowVpOTgj9V2XtZSCswRN3UrcdEVzRHusNgDqk7PTB5Bx2XRKrE76vhXlq3iFUMiABm8N8ZVqceD8OTHbwO/ClCQI3bJz31Rn3FaQltwGPzxo=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2021-11-09T17:02:00Z</dcterms:created>
  <dc:creator>Janos Hardi</dc:creator>
</cp:coreProperties>
</file>