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415C57" w14:paraId="50D683A1" w14:textId="77777777" w:rsidTr="0055341A">
        <w:tc>
          <w:tcPr>
            <w:tcW w:w="9212" w:type="dxa"/>
          </w:tcPr>
          <w:p w14:paraId="391E0C9C" w14:textId="62D36DE6" w:rsidR="00205778" w:rsidRPr="00415C57" w:rsidRDefault="00205778" w:rsidP="00A9651D">
            <w:pPr>
              <w:rPr>
                <w:rFonts w:ascii="Garamond" w:hAnsi="Garamond"/>
                <w:sz w:val="22"/>
                <w:szCs w:val="22"/>
              </w:rPr>
            </w:pPr>
            <w:r w:rsidRPr="00415C57">
              <w:rPr>
                <w:rFonts w:ascii="Garamond" w:hAnsi="Garamond"/>
                <w:sz w:val="22"/>
                <w:szCs w:val="22"/>
              </w:rPr>
              <w:t>Kurzus kódja:</w:t>
            </w:r>
            <w:r w:rsidR="00A9651D" w:rsidRPr="00415C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01063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BBN-FIL-401</w:t>
            </w:r>
            <w:r w:rsid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_03</w:t>
            </w:r>
            <w:r w:rsidR="00701063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BMA-FILD-401</w:t>
            </w:r>
            <w:r w:rsid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_03</w:t>
            </w:r>
          </w:p>
        </w:tc>
      </w:tr>
      <w:tr w:rsidR="00205778" w:rsidRPr="00415C57" w14:paraId="08DC3449" w14:textId="77777777" w:rsidTr="0055341A">
        <w:tc>
          <w:tcPr>
            <w:tcW w:w="9212" w:type="dxa"/>
          </w:tcPr>
          <w:p w14:paraId="508491DA" w14:textId="77777777" w:rsidR="00205778" w:rsidRPr="00415C57" w:rsidRDefault="00205778" w:rsidP="00E20872">
            <w:pPr>
              <w:rPr>
                <w:rFonts w:ascii="Garamond" w:hAnsi="Garamond"/>
                <w:sz w:val="22"/>
                <w:szCs w:val="22"/>
              </w:rPr>
            </w:pPr>
            <w:r w:rsidRPr="00415C57">
              <w:rPr>
                <w:rFonts w:ascii="Garamond" w:hAnsi="Garamond"/>
                <w:sz w:val="22"/>
                <w:szCs w:val="22"/>
              </w:rPr>
              <w:t>Kurzus megnevezése:</w:t>
            </w:r>
            <w:r w:rsidR="00F90EA5" w:rsidRPr="00415C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01063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A keleti gondolkodás megértése – Hagyomány és társadalom Kelet-Ázsiában</w:t>
            </w:r>
            <w:r w:rsidR="00033DA1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205778" w:rsidRPr="00415C57" w14:paraId="499FE3A9" w14:textId="77777777" w:rsidTr="0055341A">
        <w:tc>
          <w:tcPr>
            <w:tcW w:w="9212" w:type="dxa"/>
          </w:tcPr>
          <w:p w14:paraId="02CE9111" w14:textId="77777777" w:rsidR="00205778" w:rsidRPr="00415C57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415C57">
              <w:rPr>
                <w:rFonts w:ascii="Garamond" w:hAnsi="Garamond"/>
                <w:sz w:val="22"/>
                <w:szCs w:val="22"/>
              </w:rPr>
              <w:t>Kurzus megnevezése angolul</w:t>
            </w:r>
            <w:r w:rsidR="00737B5D" w:rsidRPr="00415C57">
              <w:rPr>
                <w:rFonts w:ascii="Garamond" w:hAnsi="Garamond"/>
                <w:sz w:val="22"/>
                <w:szCs w:val="22"/>
              </w:rPr>
              <w:t>:</w:t>
            </w:r>
            <w:r w:rsidR="00F90EA5" w:rsidRPr="00415C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01063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n-GB"/>
              </w:rPr>
              <w:t>Understanding of Eastern Mind – Tradition and society in East Asia</w:t>
            </w:r>
          </w:p>
        </w:tc>
      </w:tr>
      <w:tr w:rsidR="00D439CA" w:rsidRPr="00415C57" w14:paraId="58B41B1E" w14:textId="77777777" w:rsidTr="0055341A">
        <w:tc>
          <w:tcPr>
            <w:tcW w:w="9212" w:type="dxa"/>
          </w:tcPr>
          <w:p w14:paraId="15EDA3DD" w14:textId="77777777" w:rsidR="00737B5D" w:rsidRPr="00415C57" w:rsidRDefault="00E873B9" w:rsidP="00E873B9">
            <w:pPr>
              <w:suppressAutoHyphens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bCs/>
                <w:sz w:val="22"/>
                <w:szCs w:val="22"/>
              </w:rPr>
              <w:t>Kurzus</w:t>
            </w:r>
            <w:r w:rsidR="00787E1C" w:rsidRPr="00415C57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15C57">
              <w:rPr>
                <w:rFonts w:ascii="Garamond" w:hAnsi="Garamond"/>
                <w:b/>
                <w:bCs/>
                <w:sz w:val="22"/>
                <w:szCs w:val="22"/>
              </w:rPr>
              <w:t>időpontja: szerda 15.00-16.30</w:t>
            </w:r>
          </w:p>
        </w:tc>
      </w:tr>
      <w:tr w:rsidR="00F2521B" w:rsidRPr="00415C57" w14:paraId="4787BC31" w14:textId="77777777" w:rsidTr="0055341A">
        <w:tc>
          <w:tcPr>
            <w:tcW w:w="9212" w:type="dxa"/>
          </w:tcPr>
          <w:p w14:paraId="108132D4" w14:textId="77777777" w:rsidR="00F2521B" w:rsidRPr="00415C57" w:rsidRDefault="00F2521B" w:rsidP="00F90EA5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415C57">
              <w:rPr>
                <w:rFonts w:ascii="Garamond" w:hAnsi="Garamond"/>
                <w:sz w:val="22"/>
                <w:szCs w:val="22"/>
              </w:rPr>
              <w:t>Kurzus előadó</w:t>
            </w:r>
            <w:r w:rsidR="004E418C" w:rsidRPr="00415C57">
              <w:rPr>
                <w:rFonts w:ascii="Garamond" w:hAnsi="Garamond"/>
                <w:sz w:val="22"/>
                <w:szCs w:val="22"/>
              </w:rPr>
              <w:t xml:space="preserve">ja: </w:t>
            </w:r>
            <w:r w:rsidR="00701063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Várnai András</w:t>
            </w:r>
          </w:p>
        </w:tc>
      </w:tr>
    </w:tbl>
    <w:p w14:paraId="3D4B8116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415C57" w14:paraId="73DF4D9B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84E" w14:textId="77777777" w:rsidR="0055341A" w:rsidRPr="00415C57" w:rsidRDefault="0055341A" w:rsidP="00D57069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sz w:val="22"/>
                <w:szCs w:val="22"/>
                <w:u w:val="single"/>
              </w:rPr>
              <w:t>Oktatás célja</w:t>
            </w:r>
            <w:r w:rsidR="009F1A27" w:rsidRPr="00415C57">
              <w:rPr>
                <w:rFonts w:ascii="Garamond" w:hAnsi="Garamond"/>
                <w:b/>
                <w:sz w:val="22"/>
                <w:szCs w:val="22"/>
                <w:u w:val="single"/>
              </w:rPr>
              <w:t>:</w:t>
            </w:r>
            <w:r w:rsidR="00D57069" w:rsidRPr="00415C57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</w:p>
        </w:tc>
      </w:tr>
    </w:tbl>
    <w:p w14:paraId="58B13921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p w14:paraId="21E990B7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415C57" w14:paraId="7C5E4C58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825" w14:textId="642C02E5" w:rsidR="00E20872" w:rsidRPr="00415C57" w:rsidRDefault="00E20872" w:rsidP="00D57069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  <w:t>Alapozó előadás</w:t>
            </w:r>
          </w:p>
          <w:p w14:paraId="4650CABA" w14:textId="77777777" w:rsidR="00E20872" w:rsidRPr="00415C57" w:rsidRDefault="00A9651D" w:rsidP="00D57069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  <w:t>Tantárgy</w:t>
            </w:r>
            <w:r w:rsidR="00D57069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  <w:t>tartalom:</w:t>
            </w:r>
          </w:p>
          <w:p w14:paraId="37D45E7F" w14:textId="68F14E4A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 kurzus alapvető célja, hogy megismertesse a hallgatókat a kelet-ázsiai kultúrkör bölcseleti hagyományaival. A félév során a Kínában megszülető konfuciánus, illetve az Indiában kialakult és a Kína által befolyásolt kultúrkörben kiemelkedő szerephez jutó buddhista hagyomány, valamint a velük párhuzamosan kialakuló, velük szemben, vagy velük szimbiotikus viszonyban kialakuló tanítások értelmezése révén kíséreljük meg bemutatni azokat a pontokat, amelyeken a keleti világ gondolkodása a tradícióhoz és az autoritáshoz való viszonyában, érvelési módszereiben, tudásfelfogásában és a társadalomban megjelenő problémákra adott válaszaiban különbözik az európai hagyománytól. A természet és társadalommagyarázat konceptuális sémái, a tudományosság kritériumai e kultúrákban jellegzetesen mások, mint a nyugati magyarázati modellek. Klasszikus keleti bölcseleti munkák és „tudós szövegek” értelmezésén keresztül a kategóriák eltérő jelentésének és a fordítási problémák érzékeltetésének bemutatásával próbáljuk meg közelebb hozni a megértés lehetőségét.</w:t>
            </w:r>
          </w:p>
          <w:p w14:paraId="6FC170FA" w14:textId="0C5561D9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  <w:t>I. India hagyományai</w:t>
            </w:r>
          </w:p>
          <w:p w14:paraId="15A14554" w14:textId="42978A10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1. Az indiai védikus világmodell: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védák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világszemlélete – Teremtéshimnuszok. A Brahma és az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atman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fogalma,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Trimurti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A létkörforgás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-„</w:t>
            </w:r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lélekvándorlás”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szamszára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a tett és következménye-„sors”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karma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). </w:t>
            </w: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A hinduizmus: 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Bhagavad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Gitá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teizmusa és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visnuizmus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A panteizmus és a mindenütt jelenvalóság. A jelenségvilág és megváltás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móksa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). </w:t>
            </w: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A tradíció 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remineszcenciái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és a megújulási törekvések: 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szánkhja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a 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jóga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dualizmusa. Az idealista monizmus – az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advaita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védánta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iskola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hinduista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hagyománya – a kettős igazság tana; a változatlan valóság és az időbeli jelenségvilág. </w:t>
            </w:r>
          </w:p>
          <w:p w14:paraId="66ED779D" w14:textId="77777777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2. A buddhizmus, mint alternatíva. </w:t>
            </w:r>
          </w:p>
          <w:p w14:paraId="48F28689" w14:textId="4A98658C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A Buddha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alakja és szerepe. Szakítás a védikus tradícióval. „Válasz” a létkörforgás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szamszára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a sors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karma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képzetére: a kialvás-megszabadulás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nirvána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). A négy nemes igazság és a nyolcrétű ösvény. Szenvedés és mulandóság. Az „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éntelenség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”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anatman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)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a létszomj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trisná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kioltása. </w:t>
            </w: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A buddhizmus irányzatai: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théraváda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hinajána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tanítása a jelenségek osztályozásáról és összefoglalásáról. A jelenség–törvény–tan „hármassága”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dharma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az azt belátó bölcsesség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pradnyá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). A függésben keletkezés és a csak-észlelet, a lét kettőssége és a végső igazság tanítása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mahájánában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madhajamika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irányzat üresség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sunjata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szemlélete.</w:t>
            </w:r>
          </w:p>
          <w:p w14:paraId="3A792906" w14:textId="537C8E9D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  <w:t>II. Kína hagyományai</w:t>
            </w:r>
          </w:p>
          <w:p w14:paraId="5527906A" w14:textId="77777777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3. A kínai bölcselet kezdetei a 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Zhou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-korban és a 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konfuciuszi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tanítás.</w:t>
            </w:r>
          </w:p>
          <w:p w14:paraId="69DC060D" w14:textId="77777777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Yijing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yin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—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yang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elve és az „ég útja”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tian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dao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). A régiek helyes útjának követése –</w:t>
            </w:r>
          </w:p>
          <w:p w14:paraId="2D0434F0" w14:textId="6C78064F" w:rsidR="009F1A27" w:rsidRPr="00415C57" w:rsidRDefault="009F1A27" w:rsidP="009F1A27">
            <w:pPr>
              <w:jc w:val="both"/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szülőtisztelet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xiao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testvérkötelem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ti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).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Konfuciusz</w:t>
            </w:r>
            <w:proofErr w:type="spellEnd"/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tanítása az emberségességről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ren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és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méltányosságról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yi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). A szertartásosság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li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mint a rend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li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alapja. Viszonyok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hierarchizálódó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társadalomban. A család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jia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)összetartozása, az ország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guo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összetartása, az „égi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megbizatás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”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tian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és a kötelmek rendszere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Konfuciusznál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Az „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erény”(</w:t>
            </w:r>
            <w:proofErr w:type="gram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de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értelmezése konfuciánus kontextusban.</w:t>
            </w:r>
          </w:p>
          <w:p w14:paraId="156FB04F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4. A konfucianizmus (</w:t>
            </w:r>
            <w:proofErr w:type="spellStart"/>
            <w:r w:rsidRPr="00415C57">
              <w:rPr>
                <w:rFonts w:ascii="Garamond" w:hAnsi="Garamond"/>
                <w:b/>
                <w:i/>
                <w:color w:val="000000" w:themeColor="text1"/>
                <w:sz w:val="22"/>
                <w:szCs w:val="22"/>
              </w:rPr>
              <w:t>rujia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– „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ritualisták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”) rendszere.</w:t>
            </w:r>
          </w:p>
          <w:p w14:paraId="3314CB42" w14:textId="5396E668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 tanítványok tanítványainak iskolái: A Nagy Tanítás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Daxue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a nép uralkodó általi szülői törődéséről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az ország rendbetételéről. A Közép Mozdulatlansága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Zhongyong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az égalatti rendjéről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tian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xia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li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a követendő útra igazítás tanításáról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jiao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Konfuciusz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átértelmezése és a hatalom apológiája: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Mengzi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Xunzi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Mengzi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az uralom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méltányosságáról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hasznosságáról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yi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li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a közföldek rendjéről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jingdi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Xunzi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szertartásosságról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li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az „egyenes nevekről”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zhengming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az állam egyesítéséről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jianguojia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). </w:t>
            </w:r>
          </w:p>
          <w:p w14:paraId="3FC6801D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5. Reflexiók a 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konfuciuszi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tanításra.</w:t>
            </w:r>
          </w:p>
          <w:p w14:paraId="1BDC0D2A" w14:textId="5F11F839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„száz iskola” – az ókori Kína filozófiai irányzatai.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Konfuciusz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tanainak bírálata: Mozi és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YangZhu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Mozi az égalatti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tianxia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számára gyakorolt haszonelvűségnek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li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a közélet egész népre kiterjesztésének, a kölcsönös törődésnek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jianxianai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)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szószólója.YangZhu</w:t>
            </w:r>
            <w:proofErr w:type="spellEnd"/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közélettől való visszavonulás hirdetője, a kölcsönös együttérzés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xianglian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)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tanítója.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motista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vitatkozók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bianzhi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), avagy a „nevek 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iskolája”(</w:t>
            </w:r>
            <w:proofErr w:type="spellStart"/>
            <w:proofErr w:type="gram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ming-jia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Hui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Shi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Gongsun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Long a nevek és a valóság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mingsi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viszonyának paradoxonairól, a régiek követésének 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 xml:space="preserve">ellehetetlenüléséről. 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Xunzi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tanítványa,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legistaHanFeizi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A legizmus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fajia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elmélete, mint a kormányzás helyes módszere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shu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mint a hatalmi helyzet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shi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biztosítéka.</w:t>
            </w:r>
          </w:p>
          <w:p w14:paraId="63F1BC9A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6. A taoista reflexió. </w:t>
            </w:r>
          </w:p>
          <w:p w14:paraId="4BDD5090" w14:textId="77777777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Laozi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dao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határtalanságáról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taiyi-wuyi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ürességéről, homályosságáról, megnevezhetetlenségéről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wuming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van és nincs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youwu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egymást szüléséről, a nem cselekvésről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wu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wei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a szavak nélküli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bu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yen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tanításról. Ég és Föld összeműködéséről. Az erő-erény (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de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teljességéről, a kormányzás tevékenység-nélküliségéről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wushi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).</w:t>
            </w:r>
          </w:p>
          <w:p w14:paraId="37C50F74" w14:textId="4F6C97BF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taoista világmagyarázat és miszticizmus, 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Zhuangzi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A polemikus kifejtés, a konfuciánus és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motista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tanok elvetése.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Zhuangzi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dolgok azonosságáról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wutong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átalakulásáról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hua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olyanságáról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ziran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és nem olyanságáról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buran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). Az élet táplálásáról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yangsheng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az igaz ember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zhenren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szabad kóborlásáról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xiaoyao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), vég és kezdet egymásba téréséről.</w:t>
            </w:r>
          </w:p>
          <w:p w14:paraId="1DEEA22B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7. Han-kori reflexiók.</w:t>
            </w:r>
          </w:p>
          <w:p w14:paraId="66D01AF8" w14:textId="77777777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yin-yang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iskola az évszakok rendjéről szóló tanításának, az Öt Mozgató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wu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xing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és 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qi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működéséről való nézeteknek és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ZouYan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Öt Erő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wu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de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tanának összekapcsolódása. Dong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Zhongshu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konfuciánus eklektika létrehozója. A Tavaszok és őszök gyöngysorában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Chunqiufanlu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a bölcseleti iskolák világképét igyekszik „egybeolvasztani” 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yin-yang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az Öt Mozgató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wuxing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valamint a Három Kötelék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san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gang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[uralkodó-alattvaló, apa-gyermek, férj-feleség] elemeinek összhangba hozásával.</w:t>
            </w:r>
          </w:p>
          <w:p w14:paraId="58A783A5" w14:textId="77777777" w:rsidR="009F1A27" w:rsidRPr="00415C57" w:rsidRDefault="009F1A27" w:rsidP="009F1A27">
            <w:pPr>
              <w:ind w:left="708" w:hanging="708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 Történeti Feljegyzések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Shiji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– Sima Tan és Sima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Qian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műve – „A nagy asztrológus a hat</w:t>
            </w:r>
          </w:p>
          <w:p w14:paraId="3BD8B458" w14:textId="14064997" w:rsidR="00A9651D" w:rsidRPr="00415C57" w:rsidRDefault="009F1A27" w:rsidP="00415C57">
            <w:pPr>
              <w:ind w:left="708" w:hanging="708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filozófiai iskoláról” fejezete, mint a bölcseleti iskolák áttekintése.</w:t>
            </w:r>
          </w:p>
          <w:p w14:paraId="190018DB" w14:textId="5041D91B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  <w:u w:val="single"/>
              </w:rPr>
              <w:t>III. Hagyomány és újítás viszonya Kelet-Ázsiában</w:t>
            </w:r>
          </w:p>
          <w:p w14:paraId="33C637F1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8. A kelet-ázsiai bölcseleti hagyományok korai japán recepciója. </w:t>
            </w:r>
          </w:p>
          <w:p w14:paraId="438CFD60" w14:textId="0932C3F1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sintoizmus</w:t>
            </w:r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mint az átértelmezés és a „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japanizáció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” alapja.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Shōtokutaishi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a </w:t>
            </w:r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Tizenhét cikkelyes alkotmány – 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 konfucianizmus és a buddhizmus beemelése. „Munkamegosztás” – konfucianizmus és buddhizmus viszonya az ezredfordulón.</w:t>
            </w:r>
          </w:p>
          <w:p w14:paraId="12E126FE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9. A buddhizmus Kínában és Japánban.</w:t>
            </w:r>
          </w:p>
          <w:p w14:paraId="62A18CF4" w14:textId="77777777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Az első kínai buddhista apológia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Mou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mester eloszlatja a kételyeket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Mouzilihuolun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).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mahajána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megjelenése Kínában, a 2–3. századi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szútrafordítások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bodhiszattva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kultusz terjedése. A Lótusz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szútraKumáradzsíva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fordítása az 5.sz. elején. Az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Amithába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kultusz és a Tiszta Föld iskolák. 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vinaja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iskola, 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tian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tai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iskola, a 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hua</w:t>
            </w:r>
            <w:proofErr w:type="spellEnd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jen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iskola szerepe. Az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AvatamszakaszútraChengGuan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kommentárjának fogalomértelmezése.</w:t>
            </w:r>
          </w:p>
          <w:p w14:paraId="7BF0439E" w14:textId="7B93B3F0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Japán buddhizmus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Heian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-korban (710–1185) –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Saichō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Tendai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iskola. A Lótusz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Szútra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szerepe a japán buddhizmusban.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Kūkai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és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Shingon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iskola, az „ezoterikus” buddhizmus. A Tiszta Föld iskola Japánban. A hanyatló korszakról (</w:t>
            </w:r>
            <w:proofErr w:type="spellStart"/>
            <w:r w:rsidRPr="00415C57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mappō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szóló tanítás.</w:t>
            </w:r>
          </w:p>
          <w:p w14:paraId="4B5F075F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10.A buddhizmus elmélkedő irányzatának alakváltozásai Indiában (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djána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), Kínában (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chan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), Japánban (zen). </w:t>
            </w:r>
          </w:p>
          <w:p w14:paraId="0AE829BF" w14:textId="6C6AF1A6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buddhizmus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Nágárdzsuna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-féle paradoxon-logikája és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djána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-„</w:t>
            </w:r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meditációs” feladványok. A kínai variáns: a 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taoizmus</w:t>
            </w:r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mint az elmélkedés (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 befogadásának alapja. A japán-származék – a kínai szövegek és eljárások átültetése – a zen. Mesterek és növendékek.</w:t>
            </w:r>
          </w:p>
          <w:p w14:paraId="07963A1D" w14:textId="77777777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11. A klasszikusok recepciója a Tang- és Song-kori Kínában (VII–XIII. sz.)</w:t>
            </w:r>
          </w:p>
          <w:p w14:paraId="1D27FB1E" w14:textId="5DC56A0F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taoizmus térhódítása és konfuciánus átértelmezése. – A buddhizmus megjelenése és taoista interpretációja a fordításokban.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neokonfuciánus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újraértelmezés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Zhu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Xi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rendszerező tevékenysége. A tudományos ismeretek a konfuciánus hatalomgyakorlás szolgálatában.</w:t>
            </w:r>
          </w:p>
          <w:p w14:paraId="21D96100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12. Konfucianizmus és 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neokonfucianizmus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az </w:t>
            </w:r>
            <w:proofErr w:type="spellStart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Edo</w:t>
            </w:r>
            <w:proofErr w:type="spellEnd"/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-kori (1603–1868) Japánban</w:t>
            </w:r>
          </w:p>
          <w:p w14:paraId="45A5CFCC" w14:textId="7982ABEB" w:rsidR="009F1A27" w:rsidRPr="00415C57" w:rsidRDefault="009F1A27" w:rsidP="009F1A2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 buddhizmus háttérbe szorulása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Tokugawa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-kor kezdetén. Konfuciánus irányzatok a hatalom szolgálatában. „A régi királyok útja” és a kétpólusú hatalom legitimációja, átalakuló társadalom- és hatalomszerkezet egy évezredes hagyomány előterében –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Ogyū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Sorai tanítása. </w:t>
            </w:r>
          </w:p>
          <w:p w14:paraId="05219177" w14:textId="77777777" w:rsidR="009F1A27" w:rsidRPr="00415C57" w:rsidRDefault="009F1A27" w:rsidP="009F1A27">
            <w:pPr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13. A kelet-ázsiai bölcselet európai recepciója</w:t>
            </w:r>
          </w:p>
          <w:p w14:paraId="73D6393A" w14:textId="77777777" w:rsidR="00FF6CDC" w:rsidRPr="00415C57" w:rsidRDefault="009F1A27" w:rsidP="009F1A2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 „keleti utazók” beszámolói – misztikum és egzotikum. Interpretáció a vallás kontextusában – a jezsuita Kína-misszió fordításai és interpretációja. Kína szerepe a XVIII–XIX. századi történelemfilozófiákban. A XX. század új irányai: a kelet-kutatás specifikálódása a szaktudományok között – a globalizáció új kérdései – „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interkulturalitás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” és „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transzkulturalitás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”. </w:t>
            </w:r>
          </w:p>
        </w:tc>
      </w:tr>
    </w:tbl>
    <w:p w14:paraId="48A3C9EC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p w14:paraId="4E86499C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415C57" w14:paraId="1C7B9C45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E93" w14:textId="250A5AD9" w:rsidR="00FF6CDC" w:rsidRPr="00415C57" w:rsidRDefault="0055341A" w:rsidP="009F1A2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sz w:val="22"/>
                <w:szCs w:val="22"/>
                <w:u w:val="single"/>
              </w:rPr>
              <w:t>Számonkérési és értékelési rendszere</w:t>
            </w:r>
            <w:r w:rsidR="009F1A27" w:rsidRPr="00415C57">
              <w:rPr>
                <w:rFonts w:ascii="Garamond" w:hAnsi="Garamond"/>
                <w:b/>
                <w:sz w:val="22"/>
                <w:szCs w:val="22"/>
                <w:u w:val="single"/>
              </w:rPr>
              <w:t>:</w:t>
            </w:r>
            <w:r w:rsidR="00415C57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</w:t>
            </w:r>
            <w:r w:rsidR="009F1A27" w:rsidRPr="00415C57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A teljesítés feltétele egy választott témából esszé-dolgozat írása és annak megvédése.</w:t>
            </w:r>
          </w:p>
        </w:tc>
      </w:tr>
    </w:tbl>
    <w:p w14:paraId="4D26C5C1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p w14:paraId="637D49EA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415C57" w14:paraId="2EFB0AF6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D7A" w14:textId="194BEFB5" w:rsidR="00701063" w:rsidRPr="00415C57" w:rsidRDefault="00C26B50" w:rsidP="00415C57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lastRenderedPageBreak/>
              <w:t>I</w:t>
            </w:r>
            <w:r w:rsidR="00701063" w:rsidRPr="00415C5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rodalom:</w:t>
            </w:r>
          </w:p>
          <w:p w14:paraId="10CC0B16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Allchin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Douglas: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Points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East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West.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Comparative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Science. In: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Science 63. 1996.</w:t>
            </w:r>
          </w:p>
          <w:p w14:paraId="7ED215B1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Bartholomew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Somer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Science,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Religion and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Bureaucracy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Japan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Princeton,1982.</w:t>
            </w:r>
          </w:p>
          <w:p w14:paraId="5C972B2C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Bhagavad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Ghita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A magasztos szózata. (szerk. Vekerdi József) Bp. 1987.</w:t>
            </w:r>
          </w:p>
          <w:p w14:paraId="2E602B33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Bhante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Satori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A sintoizmus. Bp. 1990.</w:t>
            </w:r>
          </w:p>
          <w:p w14:paraId="3A6612CD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Bölcselők az ókori Kínában. (szerk. Kósa Gábor – Várnai András) Bp. 2013.</w:t>
            </w:r>
          </w:p>
          <w:p w14:paraId="78EC230D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Buddha beszédei. (szerk. Vekerdi József) Bp. 1989. </w:t>
            </w:r>
          </w:p>
          <w:p w14:paraId="1609AF19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Buddhista logika. (szerk. Fehér Judit-Horváth Zoltán) Bp. 1995.</w:t>
            </w:r>
          </w:p>
          <w:p w14:paraId="0C8F11D9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Buddhizmus. (szerk. Szilágyi Zsolt-Hidas Gergely) Bp. 2013.</w:t>
            </w:r>
          </w:p>
          <w:p w14:paraId="67AC7B69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Chan,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Wing-tsi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Source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Princetown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1973.</w:t>
            </w:r>
          </w:p>
          <w:p w14:paraId="5F075338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Cheng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Anne: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Historie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de la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pensée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chinoise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Paris, 1997.</w:t>
            </w:r>
          </w:p>
          <w:p w14:paraId="371070A6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Conze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Edward: A buddhizmus rövid története. Bp. 2000.</w:t>
            </w:r>
          </w:p>
          <w:p w14:paraId="0CBE59F6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Coomaraswamy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A.K.: Hinduizmus és buddhizmus. Bp. 1989.</w:t>
            </w:r>
          </w:p>
          <w:p w14:paraId="7D8DFB0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Dawson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Raymond: The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Chameleon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Oxford, 1967.</w:t>
            </w:r>
          </w:p>
          <w:p w14:paraId="4AE4DC8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Earthart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Byron: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Nature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Japanese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Religion.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Tokyo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1983.</w:t>
            </w:r>
          </w:p>
          <w:p w14:paraId="48ED8A9A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Eliade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Mircea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Vallási hiedelmek és eszmék története. I. Bp.1994. II. 1995. III. 1996.</w:t>
            </w:r>
          </w:p>
          <w:p w14:paraId="5BEB0212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Eliade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Mircea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A jóga. Bp. 1996.</w:t>
            </w:r>
          </w:p>
          <w:p w14:paraId="61BB5B5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Elvin-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Blunden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A kínai világ atlasza. Bp. 1995.</w:t>
            </w:r>
          </w:p>
          <w:p w14:paraId="6BACA4B2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Elvin, Mark: Fejlődés és stagnálás a kínai történelemben. Bp. 1977.</w:t>
            </w:r>
          </w:p>
          <w:p w14:paraId="59373D6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Encyclopedia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Indian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Philosophies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(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ed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Potter, Kar) Delhi, 1996.</w:t>
            </w:r>
          </w:p>
          <w:p w14:paraId="373C1C58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Fung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Yu-lan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A kínai filozófia rövid története. Bp. 2003.</w:t>
            </w:r>
          </w:p>
          <w:p w14:paraId="18183A15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Geertz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Clifford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A 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vallás</w:t>
            </w:r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mint kulturális rendszer. In: Az értelmezés hatalma. Bp. 1994.</w:t>
            </w:r>
          </w:p>
          <w:p w14:paraId="7478F07F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Gernet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Jacques: A kínai civilizáció története. Bp. 2001.</w:t>
            </w:r>
          </w:p>
          <w:p w14:paraId="5EAF332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Glasenapp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Helmuth: Az öt világvallás. Bp. 1975.</w:t>
            </w:r>
          </w:p>
          <w:p w14:paraId="024ADC5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Granet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Marcel: La religion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des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chinois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; La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pensée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chinoise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Paris, 1922.</w:t>
            </w:r>
          </w:p>
          <w:p w14:paraId="0CF43979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Hamar Imre: Buddha megjelenése a világban. Bp. 2002.</w:t>
            </w:r>
          </w:p>
          <w:p w14:paraId="104D8318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Hamar Imre: Kínai buddhizmus a középkorban. Bp. 1998.</w:t>
            </w:r>
          </w:p>
          <w:p w14:paraId="08AAF9A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Herrigel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Eugen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A zen-út. Bp. 1997.</w:t>
            </w:r>
          </w:p>
          <w:p w14:paraId="2238C411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Hou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Wai-lu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Short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History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Peking, 1959.</w:t>
            </w:r>
          </w:p>
          <w:p w14:paraId="76C67F13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India bölcsessége. (szerk.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Tenigl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-Takács László) Bp.1994.</w:t>
            </w:r>
          </w:p>
          <w:p w14:paraId="3805FB9E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Jamadzsi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Maszanori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: Japán. Történelem és hagyományok. Bp. 1990.</w:t>
            </w:r>
          </w:p>
          <w:p w14:paraId="5892BA6F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Kapujanincs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átjáró. Kína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csan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-buddhista 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példázatok.(</w:t>
            </w:r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ford. Miklós Pál) Bp. 1987.</w:t>
            </w:r>
          </w:p>
          <w:p w14:paraId="10070C98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KasaharaKazuo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ed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.):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History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Japanese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Religion.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Tokyo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2001.</w:t>
            </w:r>
          </w:p>
          <w:p w14:paraId="797AD5A4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Kínai filozófia. Ókor I–III. (szerk. Tőkei Ferenc) Bp. 2005.</w:t>
            </w:r>
          </w:p>
          <w:p w14:paraId="7862FE25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Kínai filozófia és vallás a középkor hajnalán. (szerk. Hamar Imre –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Salát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Gergely)</w:t>
            </w:r>
          </w:p>
          <w:p w14:paraId="08BCBE2B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Klostermaier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K.K.: Bevezetés a hinduizmusba. Bp. 2001.</w:t>
            </w:r>
          </w:p>
          <w:p w14:paraId="4BD81A50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Küng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Hans: Világvallások etikája. Bp. 1994.</w:t>
            </w:r>
          </w:p>
          <w:p w14:paraId="3C764CB9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Küng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Hans –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Julia: Párbeszéd a kínai vallásokról. Bp. 2000.</w:t>
            </w:r>
          </w:p>
          <w:p w14:paraId="216A30FF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Maspero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Henri: Az ókori Kína. Bp. 1988.</w:t>
            </w:r>
          </w:p>
          <w:p w14:paraId="01E66DAC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Miklós Pál: A zen és a művészet. Bp.1978.</w:t>
            </w:r>
          </w:p>
          <w:p w14:paraId="000A1A75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Needham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Joseph: Kína öröksége. Bukarest, 1984.</w:t>
            </w:r>
          </w:p>
          <w:p w14:paraId="1EA5AC1C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Needham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Joseph: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Moulds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Understanding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London, 1972.</w:t>
            </w:r>
          </w:p>
          <w:p w14:paraId="54C88216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Neddham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Joseph: Science and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Civilization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Vol.2.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History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Philosophical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Thought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Cambridge.1956.</w:t>
            </w:r>
          </w:p>
          <w:p w14:paraId="2B335FA5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Needham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Joseph: The grand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Titration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London, 1969.</w:t>
            </w:r>
          </w:p>
          <w:p w14:paraId="6CE91069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Radhakrisnan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S. – Moore,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.: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Suorcebook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Indian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Princeton, 1989.</w:t>
            </w:r>
          </w:p>
          <w:p w14:paraId="44277352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Ruzsa Ferenc: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sankhja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filozófiája. Bp. 1987.</w:t>
            </w:r>
          </w:p>
          <w:p w14:paraId="387FEF46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Schmidt József: Az ind filozófia. Bp. 1939.</w:t>
            </w:r>
          </w:p>
          <w:p w14:paraId="1F0B2C25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Shankman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Steven: A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Treatise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Efficacy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Between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Western and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Thinking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In: Journal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33. 2006.</w:t>
            </w:r>
          </w:p>
          <w:p w14:paraId="0AA94782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Skilton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D.: A buddhizmus rövid története. Bp. 1997.</w:t>
            </w:r>
          </w:p>
          <w:p w14:paraId="1B290552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Suzuki, T. S.: A zen filozófiája. Bp. 1979.</w:t>
            </w:r>
          </w:p>
          <w:p w14:paraId="0FBDCC05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Sources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Tradition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I. (de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Bary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WM. Theodor, et.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ed.) New York, 1999.</w:t>
            </w:r>
          </w:p>
          <w:p w14:paraId="7F489C40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Sources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Japanese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Tradition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 I–III. (de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Bary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WM. Theodor, et.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al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ed.) New York, 2001.</w:t>
            </w:r>
          </w:p>
          <w:p w14:paraId="1F9F4B8C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Tsuda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Sokichi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An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Inquiryinto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Japanese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Mind.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Tokyo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, 1970.</w:t>
            </w:r>
          </w:p>
          <w:p w14:paraId="3D21FCEC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Understanding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Chinese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Mind. The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PhilosophicalRooths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 (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ed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.: Robert E.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Allinson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Oxford, 1991.</w:t>
            </w:r>
          </w:p>
          <w:p w14:paraId="5BF0B303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Vasziljev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L.Sz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.: Kultúrák, vallások és hagyományok Kínában. Bp.1977.</w:t>
            </w:r>
          </w:p>
          <w:p w14:paraId="3C106CA8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Várnai András: A kínai tudományosság és az európai tudomány kapcsolódásának sajátosságai. In: Tudományfilozófiai és technikapolitikai tanulmányok. Bp. 1997.</w:t>
            </w:r>
          </w:p>
          <w:p w14:paraId="5D253874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Várnai András: Az „egyenes nevek” és a „nemes ember” egyenessége. Konfuciánus </w:t>
            </w:r>
          </w:p>
          <w:p w14:paraId="77F3A8A8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nyelvértelmezés és értékelmélet. In: Távol-keleti tanulmányok 2010/2.</w:t>
            </w:r>
          </w:p>
          <w:p w14:paraId="599A3229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Várnai András: „Egyenes </w:t>
            </w:r>
            <w:proofErr w:type="gram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nevek”(</w:t>
            </w:r>
            <w:proofErr w:type="spellStart"/>
            <w:proofErr w:type="gram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Zheng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ming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). Nyelvelmélet, hatalomtechnika</w:t>
            </w: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és erénytan </w:t>
            </w:r>
          </w:p>
          <w:p w14:paraId="0B8335ED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a klasszikus kínai bölcseletben. In: Magyar Filozófiai Szemle 2011/2.(55.évf.)</w:t>
            </w:r>
          </w:p>
          <w:p w14:paraId="43B86F35" w14:textId="77777777" w:rsidR="00701063" w:rsidRPr="00415C57" w:rsidRDefault="00701063" w:rsidP="00701063">
            <w:pPr>
              <w:ind w:left="360" w:hanging="36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Várnai András: Világvallások. In: Világosság 1976/7 (július).</w:t>
            </w:r>
          </w:p>
          <w:p w14:paraId="158F213E" w14:textId="77777777" w:rsidR="00701063" w:rsidRPr="00415C57" w:rsidRDefault="00701063" w:rsidP="00701063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proofErr w:type="spellStart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>Wojtilla</w:t>
            </w:r>
            <w:proofErr w:type="spellEnd"/>
            <w:r w:rsidRPr="00415C5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Gyula: A mesés India. Bp. 1988.</w:t>
            </w:r>
          </w:p>
        </w:tc>
      </w:tr>
    </w:tbl>
    <w:p w14:paraId="6FE0451F" w14:textId="77777777" w:rsidR="0055341A" w:rsidRPr="00415C57" w:rsidRDefault="0055341A" w:rsidP="0055341A">
      <w:pPr>
        <w:rPr>
          <w:rFonts w:ascii="Garamond" w:hAnsi="Garamond"/>
          <w:sz w:val="22"/>
          <w:szCs w:val="22"/>
        </w:rPr>
      </w:pPr>
    </w:p>
    <w:p w14:paraId="09C8BA97" w14:textId="77777777" w:rsidR="00B67663" w:rsidRPr="00415C57" w:rsidRDefault="00B67663">
      <w:pPr>
        <w:rPr>
          <w:rFonts w:ascii="Garamond" w:hAnsi="Garamond"/>
          <w:color w:val="0000FF"/>
          <w:sz w:val="22"/>
          <w:szCs w:val="22"/>
        </w:rPr>
      </w:pPr>
    </w:p>
    <w:sectPr w:rsidR="00B67663" w:rsidRPr="00415C57" w:rsidSect="00DA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33DA1"/>
    <w:rsid w:val="00205778"/>
    <w:rsid w:val="00207167"/>
    <w:rsid w:val="00221382"/>
    <w:rsid w:val="00226E48"/>
    <w:rsid w:val="00361AD6"/>
    <w:rsid w:val="00397EE7"/>
    <w:rsid w:val="003F2971"/>
    <w:rsid w:val="00415C57"/>
    <w:rsid w:val="004B33AB"/>
    <w:rsid w:val="004E418C"/>
    <w:rsid w:val="0055341A"/>
    <w:rsid w:val="00622D9A"/>
    <w:rsid w:val="006E3DA0"/>
    <w:rsid w:val="00701063"/>
    <w:rsid w:val="00737B5D"/>
    <w:rsid w:val="00787E1C"/>
    <w:rsid w:val="00797C7B"/>
    <w:rsid w:val="007C12C5"/>
    <w:rsid w:val="007C6D9B"/>
    <w:rsid w:val="008253DB"/>
    <w:rsid w:val="00966491"/>
    <w:rsid w:val="009F1A27"/>
    <w:rsid w:val="00A372F7"/>
    <w:rsid w:val="00A64157"/>
    <w:rsid w:val="00A9651D"/>
    <w:rsid w:val="00B63E0A"/>
    <w:rsid w:val="00B67663"/>
    <w:rsid w:val="00B75E9B"/>
    <w:rsid w:val="00BA62A3"/>
    <w:rsid w:val="00BC532B"/>
    <w:rsid w:val="00C26B50"/>
    <w:rsid w:val="00D05FF3"/>
    <w:rsid w:val="00D439CA"/>
    <w:rsid w:val="00D57069"/>
    <w:rsid w:val="00D72160"/>
    <w:rsid w:val="00DA64E5"/>
    <w:rsid w:val="00DA69AC"/>
    <w:rsid w:val="00DE1932"/>
    <w:rsid w:val="00DE2863"/>
    <w:rsid w:val="00E20872"/>
    <w:rsid w:val="00E3768F"/>
    <w:rsid w:val="00E56511"/>
    <w:rsid w:val="00E6609E"/>
    <w:rsid w:val="00E873B9"/>
    <w:rsid w:val="00E87C60"/>
    <w:rsid w:val="00EC7091"/>
    <w:rsid w:val="00F2521B"/>
    <w:rsid w:val="00F90EA5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2B09"/>
  <w15:docId w15:val="{EF39B547-CD0F-4821-BF41-A5528AF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Szlancsok Margit</cp:lastModifiedBy>
  <cp:revision>2</cp:revision>
  <dcterms:created xsi:type="dcterms:W3CDTF">2021-04-19T13:18:00Z</dcterms:created>
  <dcterms:modified xsi:type="dcterms:W3CDTF">2021-04-19T13:18:00Z</dcterms:modified>
</cp:coreProperties>
</file>