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E6" w:rsidRDefault="00B703E6" w:rsidP="00B703E6"/>
    <w:tbl>
      <w:tblPr>
        <w:tblStyle w:val="Rcsostblzat"/>
        <w:tblW w:w="0" w:type="auto"/>
        <w:tblLook w:val="01E0"/>
      </w:tblPr>
      <w:tblGrid>
        <w:gridCol w:w="9212"/>
      </w:tblGrid>
      <w:tr w:rsidR="006C0C51" w:rsidRPr="007410AC">
        <w:tc>
          <w:tcPr>
            <w:tcW w:w="9212" w:type="dxa"/>
          </w:tcPr>
          <w:p w:rsidR="006C0C51" w:rsidRPr="007410AC" w:rsidRDefault="00906B4F" w:rsidP="00EB5160">
            <w:pPr>
              <w:rPr>
                <w:b/>
              </w:rPr>
            </w:pPr>
            <w:r w:rsidRPr="007410AC">
              <w:rPr>
                <w:b/>
              </w:rPr>
              <w:t>A kurzus</w:t>
            </w:r>
            <w:r w:rsidR="00C73D4E" w:rsidRPr="007410AC">
              <w:rPr>
                <w:b/>
              </w:rPr>
              <w:t xml:space="preserve"> k</w:t>
            </w:r>
            <w:r w:rsidR="006C0C51" w:rsidRPr="007410AC">
              <w:rPr>
                <w:b/>
              </w:rPr>
              <w:t>ódja</w:t>
            </w:r>
            <w:r w:rsidR="000520F1" w:rsidRPr="007410AC">
              <w:rPr>
                <w:b/>
              </w:rPr>
              <w:t>i</w:t>
            </w:r>
            <w:r w:rsidR="006C0C51" w:rsidRPr="007410AC">
              <w:rPr>
                <w:b/>
              </w:rPr>
              <w:t>:</w:t>
            </w:r>
            <w:r w:rsidR="00E606D0">
              <w:rPr>
                <w:b/>
              </w:rPr>
              <w:t xml:space="preserve"> </w:t>
            </w:r>
          </w:p>
        </w:tc>
      </w:tr>
      <w:tr w:rsidR="006C0C51" w:rsidRPr="007410AC">
        <w:tc>
          <w:tcPr>
            <w:tcW w:w="9212" w:type="dxa"/>
          </w:tcPr>
          <w:p w:rsidR="006C0C51" w:rsidRPr="007410AC" w:rsidRDefault="00906B4F" w:rsidP="00EB5160">
            <w:pPr>
              <w:rPr>
                <w:b/>
              </w:rPr>
            </w:pPr>
            <w:r w:rsidRPr="007410AC">
              <w:rPr>
                <w:b/>
              </w:rPr>
              <w:t>A kurzus</w:t>
            </w:r>
            <w:r w:rsidR="00C73D4E" w:rsidRPr="007410AC">
              <w:rPr>
                <w:b/>
              </w:rPr>
              <w:t xml:space="preserve"> m</w:t>
            </w:r>
            <w:r w:rsidR="006C0C51" w:rsidRPr="007410AC">
              <w:rPr>
                <w:b/>
              </w:rPr>
              <w:t>egnevezése:</w:t>
            </w:r>
            <w:r w:rsidR="00EB5160">
              <w:rPr>
                <w:b/>
              </w:rPr>
              <w:t xml:space="preserve"> „Nyugat-keleti díván” (történelemfilozófiai szeminárium)</w:t>
            </w:r>
          </w:p>
        </w:tc>
      </w:tr>
      <w:tr w:rsidR="000520F1" w:rsidRPr="007410AC">
        <w:tc>
          <w:tcPr>
            <w:tcW w:w="9212" w:type="dxa"/>
          </w:tcPr>
          <w:p w:rsidR="000520F1" w:rsidRPr="007410AC" w:rsidRDefault="000520F1" w:rsidP="00A643A1">
            <w:pPr>
              <w:rPr>
                <w:b/>
              </w:rPr>
            </w:pPr>
            <w:r w:rsidRPr="007410AC">
              <w:rPr>
                <w:b/>
              </w:rPr>
              <w:t>A kurzus megnevezése (angolul):</w:t>
            </w:r>
            <w:r w:rsidR="00E606D0">
              <w:rPr>
                <w:b/>
              </w:rPr>
              <w:t xml:space="preserve"> </w:t>
            </w:r>
            <w:r w:rsidR="00A643A1">
              <w:rPr>
                <w:b/>
              </w:rPr>
              <w:t>„</w:t>
            </w:r>
            <w:proofErr w:type="spellStart"/>
            <w:r w:rsidR="00A643A1">
              <w:rPr>
                <w:b/>
              </w:rPr>
              <w:t>West-Eastern</w:t>
            </w:r>
            <w:proofErr w:type="spellEnd"/>
            <w:r w:rsidR="00A643A1">
              <w:rPr>
                <w:b/>
              </w:rPr>
              <w:t xml:space="preserve"> </w:t>
            </w:r>
            <w:proofErr w:type="spellStart"/>
            <w:r w:rsidR="00A643A1">
              <w:rPr>
                <w:b/>
              </w:rPr>
              <w:t>Divan</w:t>
            </w:r>
            <w:proofErr w:type="spellEnd"/>
            <w:r w:rsidR="00A643A1">
              <w:rPr>
                <w:b/>
              </w:rPr>
              <w:t xml:space="preserve">” </w:t>
            </w:r>
          </w:p>
        </w:tc>
      </w:tr>
      <w:tr w:rsidR="006C0C51" w:rsidRPr="007410AC">
        <w:tc>
          <w:tcPr>
            <w:tcW w:w="9212" w:type="dxa"/>
          </w:tcPr>
          <w:p w:rsidR="006C0C51" w:rsidRPr="007410AC" w:rsidRDefault="00906B4F" w:rsidP="00B703E6">
            <w:pPr>
              <w:rPr>
                <w:b/>
              </w:rPr>
            </w:pPr>
            <w:r w:rsidRPr="007410AC">
              <w:rPr>
                <w:b/>
              </w:rPr>
              <w:t>A kurzus</w:t>
            </w:r>
            <w:r w:rsidR="00C73D4E" w:rsidRPr="007410AC">
              <w:rPr>
                <w:b/>
              </w:rPr>
              <w:t xml:space="preserve"> e</w:t>
            </w:r>
            <w:r w:rsidR="006C0C51" w:rsidRPr="007410AC">
              <w:rPr>
                <w:b/>
              </w:rPr>
              <w:t>lőadója</w:t>
            </w:r>
            <w:proofErr w:type="gramStart"/>
            <w:r w:rsidR="006C0C51" w:rsidRPr="007410AC">
              <w:rPr>
                <w:b/>
              </w:rPr>
              <w:t>:</w:t>
            </w:r>
            <w:proofErr w:type="spellStart"/>
            <w:r w:rsidR="00E606D0">
              <w:rPr>
                <w:b/>
              </w:rPr>
              <w:t>Dr.</w:t>
            </w:r>
            <w:proofErr w:type="gramEnd"/>
            <w:r w:rsidR="00E606D0">
              <w:rPr>
                <w:b/>
              </w:rPr>
              <w:t>Várnai</w:t>
            </w:r>
            <w:proofErr w:type="spellEnd"/>
            <w:r w:rsidR="00E606D0">
              <w:rPr>
                <w:b/>
              </w:rPr>
              <w:t xml:space="preserve"> András</w:t>
            </w:r>
          </w:p>
        </w:tc>
      </w:tr>
      <w:tr w:rsidR="005A3818" w:rsidRPr="007410AC">
        <w:tc>
          <w:tcPr>
            <w:tcW w:w="9212" w:type="dxa"/>
          </w:tcPr>
          <w:p w:rsidR="005A3818" w:rsidRPr="007410AC" w:rsidRDefault="00906B4F" w:rsidP="00C05027">
            <w:pPr>
              <w:rPr>
                <w:b/>
              </w:rPr>
            </w:pPr>
            <w:r w:rsidRPr="007410AC">
              <w:rPr>
                <w:b/>
              </w:rPr>
              <w:t>A kurzus</w:t>
            </w:r>
            <w:r w:rsidR="00091602" w:rsidRPr="007410AC">
              <w:rPr>
                <w:b/>
              </w:rPr>
              <w:t xml:space="preserve"> </w:t>
            </w:r>
            <w:r w:rsidR="00C05027">
              <w:rPr>
                <w:b/>
              </w:rPr>
              <w:t xml:space="preserve">első foglalkozására </w:t>
            </w:r>
            <w:r w:rsidR="005A2E8F">
              <w:rPr>
                <w:b/>
              </w:rPr>
              <w:t xml:space="preserve"> február 1</w:t>
            </w:r>
            <w:r w:rsidR="008F7F62">
              <w:rPr>
                <w:b/>
              </w:rPr>
              <w:t>1</w:t>
            </w:r>
            <w:r w:rsidR="005A2E8F">
              <w:rPr>
                <w:b/>
              </w:rPr>
              <w:t>-</w:t>
            </w:r>
            <w:r w:rsidR="008F7F62">
              <w:rPr>
                <w:b/>
              </w:rPr>
              <w:t>é</w:t>
            </w:r>
            <w:r w:rsidR="005A2E8F">
              <w:rPr>
                <w:b/>
              </w:rPr>
              <w:t>n kerül sor</w:t>
            </w:r>
            <w:r w:rsidR="004323EB">
              <w:rPr>
                <w:b/>
              </w:rPr>
              <w:t xml:space="preserve"> (kedd 12.00).</w:t>
            </w:r>
          </w:p>
        </w:tc>
      </w:tr>
    </w:tbl>
    <w:p w:rsidR="006C0C51" w:rsidRPr="007410AC" w:rsidRDefault="006C0C51" w:rsidP="00B703E6">
      <w:pPr>
        <w:rPr>
          <w:b/>
        </w:rPr>
      </w:pPr>
    </w:p>
    <w:tbl>
      <w:tblPr>
        <w:tblStyle w:val="Rcsostblzat"/>
        <w:tblW w:w="0" w:type="auto"/>
        <w:tblLook w:val="01E0"/>
      </w:tblPr>
      <w:tblGrid>
        <w:gridCol w:w="9212"/>
      </w:tblGrid>
      <w:tr w:rsidR="000F12E7" w:rsidRPr="007410AC">
        <w:tc>
          <w:tcPr>
            <w:tcW w:w="9212" w:type="dxa"/>
          </w:tcPr>
          <w:p w:rsidR="000F12E7" w:rsidRPr="007410AC" w:rsidRDefault="00906B4F" w:rsidP="00B703E6">
            <w:pPr>
              <w:rPr>
                <w:b/>
              </w:rPr>
            </w:pPr>
            <w:r w:rsidRPr="007410AC">
              <w:rPr>
                <w:b/>
              </w:rPr>
              <w:t>A kurzus</w:t>
            </w:r>
            <w:r w:rsidR="000F12E7" w:rsidRPr="007410AC">
              <w:rPr>
                <w:b/>
              </w:rPr>
              <w:t xml:space="preserve"> </w:t>
            </w:r>
            <w:proofErr w:type="gramStart"/>
            <w:r w:rsidR="000F12E7" w:rsidRPr="007410AC">
              <w:rPr>
                <w:b/>
              </w:rPr>
              <w:t>előfeltétele(</w:t>
            </w:r>
            <w:proofErr w:type="gramEnd"/>
            <w:r w:rsidR="000F12E7" w:rsidRPr="007410AC">
              <w:rPr>
                <w:b/>
              </w:rPr>
              <w:t>i):</w:t>
            </w:r>
            <w:r w:rsidR="00E606D0">
              <w:rPr>
                <w:b/>
              </w:rPr>
              <w:t xml:space="preserve"> -</w:t>
            </w:r>
          </w:p>
        </w:tc>
      </w:tr>
      <w:tr w:rsidR="000F12E7" w:rsidRPr="007410AC">
        <w:tc>
          <w:tcPr>
            <w:tcW w:w="9212" w:type="dxa"/>
          </w:tcPr>
          <w:p w:rsidR="000F12E7" w:rsidRPr="007410AC" w:rsidRDefault="000F12E7" w:rsidP="00B703E6">
            <w:pPr>
              <w:rPr>
                <w:b/>
              </w:rPr>
            </w:pPr>
            <w:r w:rsidRPr="007410AC">
              <w:rPr>
                <w:b/>
              </w:rPr>
              <w:t xml:space="preserve">A jegyszerzés </w:t>
            </w:r>
            <w:proofErr w:type="gramStart"/>
            <w:r w:rsidRPr="007410AC">
              <w:rPr>
                <w:b/>
              </w:rPr>
              <w:t>módja(</w:t>
            </w:r>
            <w:proofErr w:type="gramEnd"/>
            <w:r w:rsidRPr="007410AC">
              <w:rPr>
                <w:b/>
              </w:rPr>
              <w:t>i):</w:t>
            </w:r>
            <w:r w:rsidR="00A4031A">
              <w:rPr>
                <w:b/>
              </w:rPr>
              <w:t xml:space="preserve"> gyakorlati jegy</w:t>
            </w:r>
          </w:p>
        </w:tc>
      </w:tr>
      <w:tr w:rsidR="006F37FC" w:rsidRPr="007410AC">
        <w:tc>
          <w:tcPr>
            <w:tcW w:w="9212" w:type="dxa"/>
          </w:tcPr>
          <w:p w:rsidR="006F37FC" w:rsidRPr="007410AC" w:rsidRDefault="006F37FC" w:rsidP="00B703E6">
            <w:pPr>
              <w:rPr>
                <w:b/>
              </w:rPr>
            </w:pPr>
            <w:r w:rsidRPr="007410AC">
              <w:rPr>
                <w:b/>
              </w:rPr>
              <w:t>Követelmények:</w:t>
            </w:r>
            <w:r w:rsidR="00A4031A">
              <w:rPr>
                <w:b/>
              </w:rPr>
              <w:t xml:space="preserve"> választott témából esszé-dolgozat írása és megvédése</w:t>
            </w:r>
          </w:p>
        </w:tc>
      </w:tr>
    </w:tbl>
    <w:p w:rsidR="000F12E7" w:rsidRPr="007410AC" w:rsidRDefault="000F12E7" w:rsidP="00B703E6">
      <w:pPr>
        <w:rPr>
          <w:b/>
        </w:rPr>
      </w:pPr>
    </w:p>
    <w:tbl>
      <w:tblPr>
        <w:tblStyle w:val="Rcsostblzat"/>
        <w:tblW w:w="0" w:type="auto"/>
        <w:tblLook w:val="01E0"/>
      </w:tblPr>
      <w:tblGrid>
        <w:gridCol w:w="9212"/>
      </w:tblGrid>
      <w:tr w:rsidR="00223F6E" w:rsidRPr="007410AC">
        <w:tc>
          <w:tcPr>
            <w:tcW w:w="9212" w:type="dxa"/>
          </w:tcPr>
          <w:p w:rsidR="00223F6E" w:rsidRPr="007410AC" w:rsidRDefault="00223F6E" w:rsidP="00B703E6">
            <w:pPr>
              <w:rPr>
                <w:b/>
              </w:rPr>
            </w:pPr>
          </w:p>
          <w:p w:rsidR="00EB5160" w:rsidRDefault="00EB5160" w:rsidP="00EB5160"/>
          <w:p w:rsidR="00EB5160" w:rsidRPr="00024518" w:rsidRDefault="00EB5160" w:rsidP="00EB5160">
            <w:pPr>
              <w:rPr>
                <w:b/>
              </w:rPr>
            </w:pPr>
            <w:r>
              <w:tab/>
            </w:r>
            <w:r>
              <w:tab/>
            </w:r>
            <w:r w:rsidRPr="00024518">
              <w:rPr>
                <w:b/>
              </w:rPr>
              <w:t>„Nyugat-keleti díván” avagy „</w:t>
            </w:r>
            <w:proofErr w:type="gramStart"/>
            <w:r w:rsidRPr="00024518">
              <w:rPr>
                <w:b/>
              </w:rPr>
              <w:t>A</w:t>
            </w:r>
            <w:proofErr w:type="gramEnd"/>
            <w:r w:rsidRPr="00024518">
              <w:rPr>
                <w:b/>
              </w:rPr>
              <w:t xml:space="preserve"> történelmi világ felépítése”</w:t>
            </w:r>
          </w:p>
          <w:p w:rsidR="00EB5160" w:rsidRDefault="00EB5160" w:rsidP="00EB5160">
            <w:r>
              <w:tab/>
              <w:t>(Adalékok az európai történetfelfogás alakulásához az Európán-kívüli világ</w:t>
            </w:r>
          </w:p>
          <w:p w:rsidR="00EB5160" w:rsidRDefault="00EB5160" w:rsidP="00EB5160">
            <w:r>
              <w:tab/>
            </w:r>
            <w:r>
              <w:tab/>
            </w:r>
            <w:r>
              <w:tab/>
            </w:r>
            <w:r>
              <w:tab/>
              <w:t>megismerésének tükrében)</w:t>
            </w:r>
          </w:p>
          <w:p w:rsidR="00EB5160" w:rsidRDefault="00EB5160" w:rsidP="00EB5160"/>
          <w:p w:rsidR="00EB5160" w:rsidRDefault="00EB5160" w:rsidP="00EB5160"/>
          <w:p w:rsidR="00EB5160" w:rsidRDefault="00EB5160" w:rsidP="00EB5160">
            <w:pPr>
              <w:jc w:val="both"/>
            </w:pPr>
            <w:r>
              <w:t>„Vannak bizonyos jelentős pillanatok a világtörténelemben, amikor az egyik civilizáció szembetalálkozik a másikkal, megcsodálják egymást, versenyeznek és hatnak egymásra. Minél nagyobb a különbség a két civilizáció között, annál hevesebb a megrázkódtatás, de annál gyümölcsözőbbek lehetnek a következmények.” (</w:t>
            </w:r>
            <w:proofErr w:type="spellStart"/>
            <w:r>
              <w:t>Etienne</w:t>
            </w:r>
            <w:proofErr w:type="spellEnd"/>
            <w:r>
              <w:t xml:space="preserve"> Balázs)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  <w:r w:rsidRPr="006C659B">
              <w:rPr>
                <w:b/>
              </w:rPr>
              <w:t>1.</w:t>
            </w:r>
            <w:r>
              <w:t xml:space="preserve"> Ismerkedés a világgal. – Az első keleti utazók az európai követek és szerzetesek a keleti udvarokban. Az európai kereskedők első útjai Ázsiában. </w:t>
            </w:r>
            <w:proofErr w:type="spellStart"/>
            <w:r>
              <w:t>Plano</w:t>
            </w:r>
            <w:proofErr w:type="spellEnd"/>
            <w:r>
              <w:t xml:space="preserve"> </w:t>
            </w:r>
            <w:proofErr w:type="spellStart"/>
            <w:r>
              <w:t>Carpini</w:t>
            </w:r>
            <w:proofErr w:type="spellEnd"/>
            <w:r>
              <w:t xml:space="preserve"> és Marco Polo úti beszámolói. – Felfedezések és hódítások, a gyarmatosítás, mint az európai társadalmak expanziója. Az első misszionáriusok utazásai – Amerika és </w:t>
            </w:r>
            <w:proofErr w:type="spellStart"/>
            <w:r>
              <w:t>magaskultúrái</w:t>
            </w:r>
            <w:proofErr w:type="spellEnd"/>
            <w:r>
              <w:t xml:space="preserve">, India, Kína és Japán civilizációi. – Ismerkedés az Európán kívüli népekkel. A jezsuiták </w:t>
            </w:r>
            <w:proofErr w:type="spellStart"/>
            <w:r>
              <w:t>paraguai-i</w:t>
            </w:r>
            <w:proofErr w:type="spellEnd"/>
            <w:r>
              <w:t xml:space="preserve"> „köztársasága”. Tudósítások Kínáról, Matteo Ricci „a pionír”, jezsuiták a kínai udvarban. 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  <w:r w:rsidRPr="006C659B">
              <w:rPr>
                <w:b/>
              </w:rPr>
              <w:t>2.</w:t>
            </w:r>
            <w:r>
              <w:t xml:space="preserve"> Az utazási irodalom és hatástörténete. – A „primitívek” és a „jó vadember” kultusza. Vadak és civilizáltak. A </w:t>
            </w:r>
            <w:proofErr w:type="spellStart"/>
            <w:r>
              <w:t>chinoiserie</w:t>
            </w:r>
            <w:proofErr w:type="spellEnd"/>
            <w:r>
              <w:t xml:space="preserve"> és a </w:t>
            </w:r>
            <w:proofErr w:type="spellStart"/>
            <w:r>
              <w:t>sinománia</w:t>
            </w:r>
            <w:proofErr w:type="spellEnd"/>
            <w:r>
              <w:t>. A despotizmus-kép és az „</w:t>
            </w:r>
            <w:proofErr w:type="gramStart"/>
            <w:r>
              <w:t>ex</w:t>
            </w:r>
            <w:proofErr w:type="gramEnd"/>
            <w:r>
              <w:t xml:space="preserve"> </w:t>
            </w:r>
            <w:proofErr w:type="spellStart"/>
            <w:r>
              <w:t>oriente</w:t>
            </w:r>
            <w:proofErr w:type="spellEnd"/>
            <w:r>
              <w:t xml:space="preserve"> lux” modellje. – A történelemfelfogás megváltozása. – A felvilágosodás előzményei a kultúrák összemérésével. A francia és angol szabadgondolkodók Kína-képe. </w:t>
            </w:r>
            <w:proofErr w:type="spellStart"/>
            <w:r>
              <w:t>Bayle</w:t>
            </w:r>
            <w:proofErr w:type="spellEnd"/>
            <w:r>
              <w:t xml:space="preserve"> és a „kínai tolerancia”. </w:t>
            </w:r>
            <w:proofErr w:type="spellStart"/>
            <w:r>
              <w:t>Bossuet</w:t>
            </w:r>
            <w:proofErr w:type="spellEnd"/>
            <w:r>
              <w:t xml:space="preserve">: a nem-keresztény kultúrák, mint történeti „kiúttalanságok”. </w:t>
            </w:r>
          </w:p>
          <w:p w:rsidR="00EB5160" w:rsidRDefault="00EB5160" w:rsidP="00EB5160">
            <w:pPr>
              <w:jc w:val="both"/>
            </w:pPr>
            <w:r>
              <w:tab/>
              <w:t>Új történelmi látásmód. – A Kelet, mint az emberiség történelmének szerves része Leibniz „praestabilita harmonia”</w:t>
            </w:r>
            <w:proofErr w:type="spellStart"/>
            <w:r>
              <w:t>-ja</w:t>
            </w:r>
            <w:proofErr w:type="spellEnd"/>
            <w:r>
              <w:t xml:space="preserve"> és a „Novissima Sinica”: „Az emberi nem egységes kultúrájáért”. –</w:t>
            </w:r>
            <w:proofErr w:type="spellStart"/>
            <w:r>
              <w:t>Vico</w:t>
            </w:r>
            <w:proofErr w:type="spellEnd"/>
            <w:r>
              <w:t xml:space="preserve"> új történeti fejlődés-elmélete. A történelem az ember tette, körforgás és fejlődés. A Kelet, mint költői uralom. 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  <w:smartTag w:uri="urn:schemas-microsoft-com:office:smarttags" w:element="metricconverter">
              <w:smartTagPr>
                <w:attr w:name="ProductID" w:val="3. A"/>
              </w:smartTagPr>
              <w:r w:rsidRPr="00CE1D54">
                <w:rPr>
                  <w:b/>
                </w:rPr>
                <w:t>3.</w:t>
              </w:r>
              <w:r>
                <w:t xml:space="preserve"> A</w:t>
              </w:r>
            </w:smartTag>
            <w:r>
              <w:t xml:space="preserve"> francia felvilágosodás történetszemlélete. – A természetjogi elméletek és „a törvények szelleme”. Montesquieu szabadság-koncepciója, despotizmus-elve és Kína ábrázolása. A „Perzsa levelek” Kelet-képe. – Az egyetemes történelem, a nemzetek története, a kultúrák mássága és egymásmellettisége. A „jó vadember” és a „filozófushivatalnok”. Voltaire ideája az államról és a szabadságról. Kína, mint a tolerancia birodalma, a felvilágosodott despotizmus koncepciója. – Az enciklopédisták és a fiziokraták. Diderot „luxus”</w:t>
            </w:r>
            <w:proofErr w:type="spellStart"/>
            <w:r>
              <w:t>-elmélete</w:t>
            </w:r>
            <w:proofErr w:type="spellEnd"/>
            <w:r>
              <w:t xml:space="preserve"> és a kínai „elmaradottság a szabadságban” tézise. </w:t>
            </w:r>
            <w:proofErr w:type="spellStart"/>
            <w:r>
              <w:t>Quesnay</w:t>
            </w:r>
            <w:proofErr w:type="spellEnd"/>
            <w:r>
              <w:t xml:space="preserve"> gazdasági értékteremtés koncepciója és Kína, mint </w:t>
            </w:r>
            <w:proofErr w:type="spellStart"/>
            <w:r>
              <w:t>jólszervezett</w:t>
            </w:r>
            <w:proofErr w:type="spellEnd"/>
            <w:r>
              <w:t xml:space="preserve"> földművelő birodalom. Rousseau a kultúra és civilizáció ellentétéről. Kína, mint a rossz példája. </w:t>
            </w:r>
            <w:proofErr w:type="spellStart"/>
            <w:r>
              <w:t>Condorcet</w:t>
            </w:r>
            <w:proofErr w:type="spellEnd"/>
            <w:r>
              <w:t xml:space="preserve"> fejlődéselmélete és a Kelet helye a haladás menetében. </w:t>
            </w:r>
          </w:p>
          <w:p w:rsidR="00EB5160" w:rsidRDefault="00EB5160" w:rsidP="00EB5160">
            <w:pPr>
              <w:jc w:val="both"/>
            </w:pPr>
            <w:r w:rsidRPr="00CE1D54">
              <w:rPr>
                <w:b/>
              </w:rPr>
              <w:lastRenderedPageBreak/>
              <w:t>4.</w:t>
            </w:r>
            <w:r>
              <w:t xml:space="preserve"> Az angol (skót) és német felvilágosodás a történelemről. – A Kelet helye az emberi történelemben. Hume a történelmi elmaradottság, „alulfejlettség” problémájáról és a kínai monarchia jellegéről. Smith a gazdasági fejlettség állapotairól és a </w:t>
            </w:r>
            <w:proofErr w:type="gramStart"/>
            <w:r>
              <w:t>Kelet stagnáló</w:t>
            </w:r>
            <w:proofErr w:type="gramEnd"/>
            <w:r>
              <w:t xml:space="preserve"> helyzetéről.</w:t>
            </w:r>
          </w:p>
          <w:p w:rsidR="00EB5160" w:rsidRDefault="00EB5160" w:rsidP="00EB5160">
            <w:pPr>
              <w:jc w:val="both"/>
            </w:pPr>
            <w:r>
              <w:tab/>
              <w:t xml:space="preserve">A történelem egyetemes összefüggései, Herder a </w:t>
            </w:r>
            <w:proofErr w:type="gramStart"/>
            <w:r>
              <w:t>társadalom történeti</w:t>
            </w:r>
            <w:proofErr w:type="gramEnd"/>
            <w:r>
              <w:t xml:space="preserve"> meghatározottságáról. Az „Ideen” Ázsia ábrázolása, „az önmagával beérő társadalom” – Kína patriarchális </w:t>
            </w:r>
            <w:proofErr w:type="spellStart"/>
            <w:r>
              <w:t>despotiája</w:t>
            </w:r>
            <w:proofErr w:type="spellEnd"/>
            <w:r>
              <w:t xml:space="preserve"> és a szabadság hiánya. Goethe Kína-képe és a „Nyugat-keleti díván”.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  <w:smartTag w:uri="urn:schemas-microsoft-com:office:smarttags" w:element="metricconverter">
              <w:smartTagPr>
                <w:attr w:name="ProductID" w:val="5. A"/>
              </w:smartTagPr>
              <w:r w:rsidRPr="00CE1D54">
                <w:rPr>
                  <w:b/>
                </w:rPr>
                <w:t>5.</w:t>
              </w:r>
              <w:r>
                <w:t xml:space="preserve"> A</w:t>
              </w:r>
            </w:smartTag>
            <w:r>
              <w:t xml:space="preserve"> német klasszikus filozófia történelemképe. – Kant történeti modellje: a történelem célja az emberi nem tökéletesedése, mint egyetemes történelem. A feladat lehetetlenségének felismerése a világpolgár álláspontjáról. – A fejlődés dilemmái; utópisztikus válasz a világkereskedelemben lehetséges kudarcokra: Az „észállam”, mint „zárt kereskedelmi állam” </w:t>
            </w:r>
            <w:proofErr w:type="spellStart"/>
            <w:r>
              <w:t>Fichténél</w:t>
            </w:r>
            <w:proofErr w:type="spellEnd"/>
            <w:r>
              <w:t xml:space="preserve"> – Kína mintája. A történelmi érintkezés archaizálása: Az </w:t>
            </w:r>
            <w:proofErr w:type="spellStart"/>
            <w:r>
              <w:t>indo-árja</w:t>
            </w:r>
            <w:proofErr w:type="spellEnd"/>
            <w:r>
              <w:t xml:space="preserve"> elmélet nyelvi-teoretikus megalapozása, Friedrich </w:t>
            </w:r>
            <w:proofErr w:type="spellStart"/>
            <w:r>
              <w:t>Schlegel</w:t>
            </w:r>
            <w:proofErr w:type="spellEnd"/>
            <w:r>
              <w:t xml:space="preserve"> „Az </w:t>
            </w:r>
            <w:proofErr w:type="spellStart"/>
            <w:r>
              <w:t>indek</w:t>
            </w:r>
            <w:proofErr w:type="spellEnd"/>
            <w:r>
              <w:t xml:space="preserve"> nyelvéről és bölcsességéről”. A természeti földrajz „globalitása”, a nyelvek és világnézetek „</w:t>
            </w:r>
            <w:proofErr w:type="spellStart"/>
            <w:r>
              <w:t>multikulturalitása</w:t>
            </w:r>
            <w:proofErr w:type="spellEnd"/>
            <w:r>
              <w:t>” az összehasonlító nyelvtudomány filozófiai alapjai és az emberi egyetemesség igénye a Humboldt fivéreknél.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  <w:smartTag w:uri="urn:schemas-microsoft-com:office:smarttags" w:element="metricconverter">
              <w:smartTagPr>
                <w:attr w:name="ProductID" w:val="6. A"/>
              </w:smartTagPr>
              <w:r w:rsidRPr="00F16B19">
                <w:rPr>
                  <w:b/>
                </w:rPr>
                <w:t>6.</w:t>
              </w:r>
              <w:r>
                <w:t xml:space="preserve"> A</w:t>
              </w:r>
            </w:smartTag>
            <w:r>
              <w:t xml:space="preserve"> történelem világtörténelemmé tágul. – A világtörténelem filozófiája. Hegel a történelem eszméjének megvalósulásáról és a világtörténelem menetéről. „Ex </w:t>
            </w:r>
            <w:proofErr w:type="spellStart"/>
            <w:r>
              <w:t>oriente</w:t>
            </w:r>
            <w:proofErr w:type="spellEnd"/>
            <w:r>
              <w:t xml:space="preserve"> lux” – a történelem a Kelettel kezdődik. Hegel a kínai népszellemről, a hivatalnokkormányzásról és a moralitás államosításáról. „A Keleten egy ember szabad, de az despota, s így az sem az”. </w:t>
            </w:r>
          </w:p>
          <w:p w:rsidR="00EB5160" w:rsidRDefault="00EB5160" w:rsidP="00EB5160">
            <w:pPr>
              <w:jc w:val="both"/>
            </w:pPr>
            <w:r>
              <w:tab/>
              <w:t>A világérintkezés (</w:t>
            </w:r>
            <w:proofErr w:type="spellStart"/>
            <w:r>
              <w:t>Weltverkehr</w:t>
            </w:r>
            <w:proofErr w:type="spellEnd"/>
            <w:r>
              <w:t xml:space="preserve">) kibontakozása, mint </w:t>
            </w:r>
            <w:proofErr w:type="spellStart"/>
            <w:r>
              <w:t>kapitalizációs</w:t>
            </w:r>
            <w:proofErr w:type="spellEnd"/>
            <w:r>
              <w:t xml:space="preserve"> folyamat, a történelmek „világtörténelemmé tágulása”, „az emberiség egyetemes kultúrájának” ideája és a modern világgazdaság valósága. A kapitalizmus forradalmi szerepe a „bornírt formák” lebontásában. Marx formációelmélete és „az ázsiai termelési mód”.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  <w:r w:rsidRPr="00F16B19">
              <w:rPr>
                <w:b/>
              </w:rPr>
              <w:t>7.</w:t>
            </w:r>
            <w:r>
              <w:t xml:space="preserve"> XX. századi civilizációelméletek. – Max </w:t>
            </w:r>
            <w:proofErr w:type="spellStart"/>
            <w:r>
              <w:t>Weber</w:t>
            </w:r>
            <w:proofErr w:type="spellEnd"/>
            <w:r>
              <w:t xml:space="preserve"> történelemfelfogása: „a kultúra, mint a világtörténés értelmes metszete”. Az ázsiai tradicionális gazdaság és a modern kapitalizmus szelleme. A patriarchális bürokrácia Kínája és a modern Európa racionális bürokráciájának üzemszerűsége. A konfuciánus racionalizmus </w:t>
            </w:r>
            <w:proofErr w:type="spellStart"/>
            <w:r>
              <w:t>konvencializmusa</w:t>
            </w:r>
            <w:proofErr w:type="spellEnd"/>
            <w:r>
              <w:t xml:space="preserve"> és a nyugati világ technikai racionalizmusa, mint a racionális vallási etika „diadala”. – Spengler civilizációelmélete és „</w:t>
            </w:r>
            <w:proofErr w:type="gramStart"/>
            <w:r>
              <w:t>A</w:t>
            </w:r>
            <w:proofErr w:type="gramEnd"/>
            <w:r>
              <w:t xml:space="preserve"> Nyugat alkonya”.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  <w:r w:rsidRPr="00F16B19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proofErr w:type="spellStart"/>
            <w:r>
              <w:t>Toynbee</w:t>
            </w:r>
            <w:proofErr w:type="spellEnd"/>
            <w:r>
              <w:t xml:space="preserve"> a civilizációk keletkezésének természetéről, „ökumenikus” viszonyairól, a gazdasági rendszer „hálójáról”, az egyetemességről, és a kulturális „térkép” mozaikszerűségéről. A civilizációk megroppanása – „</w:t>
            </w:r>
            <w:proofErr w:type="gramStart"/>
            <w:r>
              <w:t>A</w:t>
            </w:r>
            <w:proofErr w:type="gramEnd"/>
            <w:r>
              <w:t xml:space="preserve"> Nyugati Világ az Ottomán Birodalom ellen” ; „A Nyugat kilátásai” és „a történelem felgyorsulása”.</w:t>
            </w:r>
          </w:p>
          <w:p w:rsidR="00EB5160" w:rsidRDefault="00EB5160" w:rsidP="00EB5160">
            <w:pPr>
              <w:jc w:val="both"/>
            </w:pPr>
            <w:r>
              <w:tab/>
              <w:t xml:space="preserve">Az anyagi kultúra és a mindennapi élet viszonyai. Kelet és Nyugat civilizációinak egymásmellettisége az európai értékrend tükrében. Az Annales összehasonlító történetelmélete Marc Blochtól </w:t>
            </w:r>
            <w:proofErr w:type="spellStart"/>
            <w:r>
              <w:t>Braudelig</w:t>
            </w:r>
            <w:proofErr w:type="spellEnd"/>
            <w:r>
              <w:t xml:space="preserve">. Az „abszolutista állam”, mint az összemérés lehetőségének „mértékegysége” Kelet és Nyugat között Andersonnál. 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  <w:r w:rsidRPr="00F16B19">
              <w:rPr>
                <w:b/>
              </w:rPr>
              <w:t>9.</w:t>
            </w:r>
            <w:r>
              <w:t xml:space="preserve"> „Marxizmus” és más Marx-értelmezések. – A Kelet és a világtörténelem </w:t>
            </w:r>
            <w:proofErr w:type="gramStart"/>
            <w:r>
              <w:t>–  Az</w:t>
            </w:r>
            <w:proofErr w:type="gramEnd"/>
            <w:r>
              <w:t xml:space="preserve"> ázsiai termelési mód a történelemben; a 20-30-as évek vitái a Szovjetunióban és a marxizmuson belüli viták a 60-70-es években a történetkutatás eredményei és az ideológiai harcok „fényében”.</w:t>
            </w:r>
          </w:p>
          <w:p w:rsidR="00EB5160" w:rsidRDefault="00EB5160" w:rsidP="00EB5160">
            <w:pPr>
              <w:jc w:val="both"/>
            </w:pPr>
            <w:r>
              <w:tab/>
              <w:t>Az archaikus társadalmak intézményes gazdasági centralizmusa „a gazdasági antropológia” tükrében Polányi Károlynál. A „kereskedelmi kapu” intézménye és a modern világkereskedelem expanzív nyomása – a tőkés társadalom „győzelme”.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  <w:r w:rsidRPr="00DE5D07">
              <w:rPr>
                <w:b/>
              </w:rPr>
              <w:t>10.</w:t>
            </w:r>
            <w:r>
              <w:t xml:space="preserve"> Neomarxizmus és posztmodern Marx-interpretációk. – Az európai társadalom expanziója, a </w:t>
            </w:r>
            <w:proofErr w:type="spellStart"/>
            <w:r>
              <w:t>kapitalizáció</w:t>
            </w:r>
            <w:proofErr w:type="spellEnd"/>
            <w:r>
              <w:t>, mint a „világrendszer kibomlása”. A tradicionális kultúrák és az európai „haladás” „</w:t>
            </w:r>
            <w:proofErr w:type="spellStart"/>
            <w:r>
              <w:t>civilizatórikus</w:t>
            </w:r>
            <w:proofErr w:type="spellEnd"/>
            <w:r>
              <w:t xml:space="preserve"> funkciójának” összeütközése. „Az európai világgazdaság – centrum és periféria” </w:t>
            </w:r>
            <w:proofErr w:type="spellStart"/>
            <w:r>
              <w:t>Wallersteinnél</w:t>
            </w:r>
            <w:proofErr w:type="spellEnd"/>
            <w:r>
              <w:t xml:space="preserve">. </w:t>
            </w:r>
          </w:p>
          <w:p w:rsidR="00EB5160" w:rsidRDefault="00EB5160" w:rsidP="00EB5160">
            <w:pPr>
              <w:jc w:val="both"/>
            </w:pPr>
            <w:r>
              <w:tab/>
              <w:t xml:space="preserve">Foucault a „fegyelem és büntetés” tradicionális és modern, üzemszerű működéséről, a társadalomtest elgépiesedéséről, a </w:t>
            </w:r>
            <w:proofErr w:type="spellStart"/>
            <w:r>
              <w:t>taxáció</w:t>
            </w:r>
            <w:proofErr w:type="spellEnd"/>
            <w:r>
              <w:t xml:space="preserve"> kínai és európai mintájáról. A kultúra alapvető „kódjai” – a rend meghatározottságai. A tudományos ismeretek különféle kulturális rendezettségeinek feltárulása az </w:t>
            </w:r>
            <w:proofErr w:type="spellStart"/>
            <w:r>
              <w:t>archeológikus</w:t>
            </w:r>
            <w:proofErr w:type="spellEnd"/>
            <w:r>
              <w:t xml:space="preserve"> típusú elemzésben.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  <w:smartTag w:uri="urn:schemas-microsoft-com:office:smarttags" w:element="metricconverter">
              <w:smartTagPr>
                <w:attr w:name="ProductID" w:val="11. A"/>
              </w:smartTagPr>
              <w:r w:rsidRPr="00350105">
                <w:rPr>
                  <w:b/>
                </w:rPr>
                <w:t>11.</w:t>
              </w:r>
              <w:r>
                <w:rPr>
                  <w:b/>
                </w:rPr>
                <w:t xml:space="preserve"> </w:t>
              </w:r>
              <w:r w:rsidRPr="00350105">
                <w:t>A</w:t>
              </w:r>
            </w:smartTag>
            <w:r w:rsidRPr="00350105">
              <w:t xml:space="preserve"> humboldti</w:t>
            </w:r>
            <w:r>
              <w:t xml:space="preserve"> örökség: nyelvfilozófia és kultúraelméletek </w:t>
            </w:r>
            <w:proofErr w:type="spellStart"/>
            <w:r>
              <w:t>Whorftól</w:t>
            </w:r>
            <w:proofErr w:type="spellEnd"/>
            <w:r>
              <w:t xml:space="preserve"> Wittgensteinig.</w:t>
            </w:r>
          </w:p>
          <w:p w:rsidR="00EB5160" w:rsidRDefault="00EB5160" w:rsidP="00EB5160">
            <w:pPr>
              <w:jc w:val="both"/>
            </w:pPr>
            <w:r>
              <w:tab/>
              <w:t xml:space="preserve">A </w:t>
            </w:r>
            <w:proofErr w:type="spellStart"/>
            <w:r>
              <w:t>neo-humboldtiánus</w:t>
            </w:r>
            <w:proofErr w:type="spellEnd"/>
            <w:r>
              <w:t xml:space="preserve"> „nyelvi relativizmus” </w:t>
            </w:r>
            <w:proofErr w:type="spellStart"/>
            <w:r>
              <w:t>Whorfnál</w:t>
            </w:r>
            <w:proofErr w:type="spellEnd"/>
            <w:r>
              <w:t xml:space="preserve"> és követőinél. „A gondolkodás, a világnézet és a társadalmi viselkedés különbségeit egy nyelv nyelvtana kikristályosodott formában tartalmazza. Ezek külön világok.” A „</w:t>
            </w:r>
            <w:proofErr w:type="spellStart"/>
            <w:r>
              <w:t>topic-comment</w:t>
            </w:r>
            <w:proofErr w:type="spellEnd"/>
            <w:r>
              <w:t>” problémaköre – a logikai forma egyetemessége, versus, a nyelvek szerkezete eltérő logikák lehetőségét teremti.</w:t>
            </w:r>
          </w:p>
          <w:p w:rsidR="00EB5160" w:rsidRDefault="00EB5160" w:rsidP="00EB5160">
            <w:pPr>
              <w:jc w:val="both"/>
            </w:pPr>
            <w:r>
              <w:tab/>
              <w:t xml:space="preserve">A nyelvhasználat relativisztikus és </w:t>
            </w:r>
            <w:proofErr w:type="spellStart"/>
            <w:r>
              <w:t>univerzalisztikus</w:t>
            </w:r>
            <w:proofErr w:type="spellEnd"/>
            <w:r>
              <w:t xml:space="preserve"> értelmezései és az emberi </w:t>
            </w:r>
            <w:proofErr w:type="spellStart"/>
            <w:r>
              <w:t>szocialitás</w:t>
            </w:r>
            <w:proofErr w:type="spellEnd"/>
            <w:r>
              <w:t xml:space="preserve"> egyetemes, antropológiai alapú, illetve lokális-kultúrakötött értelmezései. Wittgenstein: nincs metanyelv vagy más </w:t>
            </w:r>
            <w:proofErr w:type="spellStart"/>
            <w:r>
              <w:t>metarendszer-univerzáliák</w:t>
            </w:r>
            <w:proofErr w:type="spellEnd"/>
            <w:r>
              <w:t>, sem pedig közös univerzális életvilág. „Nyelvem határai világom határai…” „Kínai gesztusokat éppoly kevéssé értünk meg, mint kínai mondatokat.”</w:t>
            </w:r>
          </w:p>
          <w:p w:rsidR="00EB5160" w:rsidRDefault="00EB5160" w:rsidP="00EB5160">
            <w:pPr>
              <w:jc w:val="both"/>
            </w:pPr>
            <w:r>
              <w:tab/>
              <w:t xml:space="preserve">Egyetemesség-igény és a nyelvtan univerzalitása, </w:t>
            </w:r>
            <w:proofErr w:type="spellStart"/>
            <w:r>
              <w:t>multikulturalitás</w:t>
            </w:r>
            <w:proofErr w:type="spellEnd"/>
            <w:r>
              <w:t xml:space="preserve"> és „nyelvi imperializmus”. A generatív grammatika vitája a kulturális antropológia nyelvészetével – Chomsky és Levi-Strauss. </w:t>
            </w:r>
          </w:p>
          <w:p w:rsidR="00EB5160" w:rsidRPr="00716F8E" w:rsidRDefault="00EB5160" w:rsidP="00EB5160">
            <w:pPr>
              <w:jc w:val="both"/>
              <w:rPr>
                <w:b/>
              </w:rPr>
            </w:pPr>
            <w:r>
              <w:tab/>
            </w:r>
          </w:p>
          <w:p w:rsidR="00EB5160" w:rsidRDefault="00EB5160" w:rsidP="00EB5160">
            <w:pPr>
              <w:jc w:val="both"/>
            </w:pPr>
            <w:r w:rsidRPr="00DE5D0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E5D07">
              <w:rPr>
                <w:b/>
              </w:rPr>
              <w:t>.</w:t>
            </w:r>
            <w:r>
              <w:t xml:space="preserve"> „Megállt” volna a történelem? Avagy itt a világvége? – A Nyugat értékrendjének győzelme és a „történelem vége”, avagy a civilizációk eljövendő összeroppanásának víziója – Fukuyama és Huntington „paradigmái” és a radikális „válaszok”: Fanon felszabadítás teóriája „a Föld rabjairól” és </w:t>
            </w:r>
            <w:proofErr w:type="spellStart"/>
            <w:r>
              <w:t>Said</w:t>
            </w:r>
            <w:proofErr w:type="spellEnd"/>
            <w:r>
              <w:t xml:space="preserve"> „</w:t>
            </w:r>
            <w:proofErr w:type="spellStart"/>
            <w:r>
              <w:t>Orientalizmusa</w:t>
            </w:r>
            <w:proofErr w:type="spellEnd"/>
            <w:r>
              <w:t xml:space="preserve">”.  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</w:p>
          <w:p w:rsidR="009153FF" w:rsidRDefault="009153FF" w:rsidP="009153FF">
            <w:pPr>
              <w:jc w:val="both"/>
            </w:pPr>
          </w:p>
          <w:p w:rsidR="009153FF" w:rsidRDefault="009153FF" w:rsidP="009153FF">
            <w:pPr>
              <w:jc w:val="both"/>
            </w:pPr>
          </w:p>
          <w:p w:rsidR="009153FF" w:rsidRDefault="009153FF" w:rsidP="009153FF">
            <w:pPr>
              <w:jc w:val="both"/>
            </w:pPr>
          </w:p>
          <w:p w:rsidR="00223F6E" w:rsidRPr="007410AC" w:rsidRDefault="00223F6E" w:rsidP="009153FF">
            <w:pPr>
              <w:rPr>
                <w:b/>
              </w:rPr>
            </w:pPr>
          </w:p>
        </w:tc>
      </w:tr>
    </w:tbl>
    <w:p w:rsidR="006C0C51" w:rsidRPr="007410AC" w:rsidRDefault="006C0C51" w:rsidP="00B703E6">
      <w:pPr>
        <w:rPr>
          <w:b/>
        </w:rPr>
      </w:pPr>
    </w:p>
    <w:tbl>
      <w:tblPr>
        <w:tblStyle w:val="Rcsostblzat"/>
        <w:tblW w:w="0" w:type="auto"/>
        <w:tblLook w:val="01E0"/>
      </w:tblPr>
      <w:tblGrid>
        <w:gridCol w:w="9212"/>
      </w:tblGrid>
      <w:tr w:rsidR="00C65E45" w:rsidRPr="007410AC">
        <w:tc>
          <w:tcPr>
            <w:tcW w:w="9212" w:type="dxa"/>
          </w:tcPr>
          <w:p w:rsidR="00C65E45" w:rsidRDefault="00906B4F" w:rsidP="00B703E6">
            <w:pPr>
              <w:rPr>
                <w:b/>
              </w:rPr>
            </w:pPr>
            <w:r w:rsidRPr="007410AC">
              <w:rPr>
                <w:b/>
              </w:rPr>
              <w:t>A kurzus</w:t>
            </w:r>
            <w:r w:rsidR="00C65E45" w:rsidRPr="007410AC">
              <w:rPr>
                <w:b/>
              </w:rPr>
              <w:t>hoz tartozó irodalom:</w:t>
            </w:r>
          </w:p>
          <w:p w:rsidR="00EB5160" w:rsidRPr="007410AC" w:rsidRDefault="00EB5160" w:rsidP="00B703E6">
            <w:pPr>
              <w:rPr>
                <w:b/>
              </w:rPr>
            </w:pPr>
          </w:p>
          <w:p w:rsidR="00EB5160" w:rsidRDefault="00EB5160" w:rsidP="00EB5160">
            <w:pPr>
              <w:jc w:val="both"/>
            </w:pPr>
            <w:r>
              <w:t xml:space="preserve">Adam, Jan (ed.): </w:t>
            </w:r>
            <w:proofErr w:type="spellStart"/>
            <w:r>
              <w:t>Postcolonialism</w:t>
            </w:r>
            <w:proofErr w:type="spellEnd"/>
            <w:r>
              <w:t xml:space="preserve"> and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Resistance</w:t>
            </w:r>
            <w:proofErr w:type="spellEnd"/>
            <w:r>
              <w:t xml:space="preserve">. </w:t>
            </w:r>
            <w:proofErr w:type="spellStart"/>
            <w:r>
              <w:t>Theorizing</w:t>
            </w:r>
            <w:proofErr w:type="spellEnd"/>
            <w:r>
              <w:t xml:space="preserve"> </w:t>
            </w:r>
            <w:proofErr w:type="spellStart"/>
            <w:r>
              <w:t>Post-Modernism</w:t>
            </w:r>
            <w:proofErr w:type="spellEnd"/>
            <w:r>
              <w:t xml:space="preserve">. </w:t>
            </w:r>
            <w:r>
              <w:tab/>
              <w:t>Calgary, 1990.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Ágh</w:t>
            </w:r>
            <w:proofErr w:type="spellEnd"/>
            <w:r>
              <w:t xml:space="preserve"> Attila: „Népek hazája nagyvilág”. A világrendszer-elméletek története. Bp. 1988.</w:t>
            </w:r>
          </w:p>
          <w:p w:rsidR="00EB5160" w:rsidRDefault="00EB5160" w:rsidP="00EB5160">
            <w:pPr>
              <w:jc w:val="both"/>
            </w:pPr>
            <w:r>
              <w:t>Az ázsiai termelési mód a történelemben. Bp. 1982.</w:t>
            </w:r>
          </w:p>
          <w:p w:rsidR="00EB5160" w:rsidRDefault="00EB5160" w:rsidP="00EB5160">
            <w:pPr>
              <w:jc w:val="both"/>
            </w:pPr>
            <w:r>
              <w:t>A francia felvilágosodás morálfilozófiája. Bp. 1975.</w:t>
            </w:r>
          </w:p>
          <w:p w:rsidR="00EB5160" w:rsidRDefault="00EB5160" w:rsidP="00EB5160">
            <w:pPr>
              <w:jc w:val="both"/>
            </w:pPr>
            <w:r>
              <w:t xml:space="preserve">Anderson, </w:t>
            </w:r>
            <w:proofErr w:type="spellStart"/>
            <w:r>
              <w:t>Perry</w:t>
            </w:r>
            <w:proofErr w:type="spellEnd"/>
            <w:r>
              <w:t>: Az abszolutista állam. Bp. 1989.</w:t>
            </w:r>
          </w:p>
          <w:p w:rsidR="00EB5160" w:rsidRDefault="00EB5160" w:rsidP="00EB5160">
            <w:pPr>
              <w:jc w:val="both"/>
            </w:pPr>
            <w:r>
              <w:t xml:space="preserve">Balázs, </w:t>
            </w:r>
            <w:proofErr w:type="spellStart"/>
            <w:r>
              <w:t>Etienne</w:t>
            </w:r>
            <w:proofErr w:type="spellEnd"/>
            <w:r>
              <w:t>: Gazdaság és a társadalom a régi Kínában. Bp. 1976.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Bitterli</w:t>
            </w:r>
            <w:proofErr w:type="spellEnd"/>
            <w:r>
              <w:t xml:space="preserve">, </w:t>
            </w:r>
            <w:proofErr w:type="spellStart"/>
            <w:r>
              <w:t>Urs</w:t>
            </w:r>
            <w:proofErr w:type="spellEnd"/>
            <w:r>
              <w:t>: Vadak és civilizáltak. Bp. 1983.</w:t>
            </w:r>
          </w:p>
          <w:p w:rsidR="00EB5160" w:rsidRDefault="00EB5160" w:rsidP="00EB5160">
            <w:pPr>
              <w:jc w:val="both"/>
            </w:pPr>
            <w:r>
              <w:t>Bloch, Marc: A történelem védelmében. Bp. 1970.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Braudel</w:t>
            </w:r>
            <w:proofErr w:type="spellEnd"/>
            <w:r>
              <w:t xml:space="preserve">, </w:t>
            </w:r>
            <w:proofErr w:type="spellStart"/>
            <w:r>
              <w:t>Fernand</w:t>
            </w:r>
            <w:proofErr w:type="spellEnd"/>
            <w:r>
              <w:t xml:space="preserve">: Anyagi kultúra, gazdaság és kapitalizmus a XV-XVIII. </w:t>
            </w:r>
            <w:proofErr w:type="spellStart"/>
            <w:r>
              <w:t>sz.-ban</w:t>
            </w:r>
            <w:proofErr w:type="spellEnd"/>
            <w:r>
              <w:t>. Bp. 1985.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Clifford</w:t>
            </w:r>
            <w:proofErr w:type="spellEnd"/>
            <w:r>
              <w:t xml:space="preserve">, James: </w:t>
            </w:r>
            <w:proofErr w:type="spellStart"/>
            <w:r>
              <w:t>Said</w:t>
            </w:r>
            <w:proofErr w:type="spellEnd"/>
            <w:r>
              <w:t xml:space="preserve"> </w:t>
            </w:r>
            <w:proofErr w:type="spellStart"/>
            <w:r>
              <w:t>Orientalizmusáról</w:t>
            </w:r>
            <w:proofErr w:type="spellEnd"/>
            <w:r>
              <w:t xml:space="preserve">. In: Lettre </w:t>
            </w:r>
            <w:proofErr w:type="spellStart"/>
            <w:r>
              <w:t>Internationale</w:t>
            </w:r>
            <w:proofErr w:type="spellEnd"/>
            <w:r>
              <w:t xml:space="preserve"> 39; 2000.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Dunn</w:t>
            </w:r>
            <w:proofErr w:type="spellEnd"/>
            <w:r>
              <w:t xml:space="preserve">, Stephen: The </w:t>
            </w:r>
            <w:proofErr w:type="spellStart"/>
            <w:r>
              <w:t>Fall</w:t>
            </w:r>
            <w:proofErr w:type="spellEnd"/>
            <w:r>
              <w:t xml:space="preserve"> and </w:t>
            </w:r>
            <w:proofErr w:type="spellStart"/>
            <w:r>
              <w:t>Rise</w:t>
            </w:r>
            <w:proofErr w:type="spellEnd"/>
            <w:r>
              <w:t xml:space="preserve"> of the </w:t>
            </w:r>
            <w:proofErr w:type="spellStart"/>
            <w:r>
              <w:t>Asiatie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 xml:space="preserve"> of </w:t>
            </w:r>
            <w:proofErr w:type="spellStart"/>
            <w:r>
              <w:t>Production</w:t>
            </w:r>
            <w:proofErr w:type="spellEnd"/>
            <w:r>
              <w:t>. London, 1982.</w:t>
            </w:r>
          </w:p>
          <w:p w:rsidR="00EB5160" w:rsidRDefault="00EB5160" w:rsidP="00EB5160">
            <w:pPr>
              <w:jc w:val="both"/>
            </w:pPr>
            <w:r>
              <w:lastRenderedPageBreak/>
              <w:t>Elias, Norbert: A civilizáció folyamata. Bp. 1987.</w:t>
            </w:r>
          </w:p>
          <w:p w:rsidR="00EB5160" w:rsidRDefault="00EB5160" w:rsidP="00EB5160">
            <w:pPr>
              <w:jc w:val="both"/>
            </w:pPr>
            <w:r>
              <w:t xml:space="preserve">Elster, Jon: Leibniz et la formation de </w:t>
            </w:r>
            <w:proofErr w:type="spellStart"/>
            <w:r>
              <w:t>l’esprit</w:t>
            </w:r>
            <w:proofErr w:type="spellEnd"/>
            <w:r>
              <w:t xml:space="preserve"> capitaliste. Paris, 1975.</w:t>
            </w:r>
          </w:p>
          <w:p w:rsidR="00EB5160" w:rsidRDefault="00EB5160" w:rsidP="00EB5160">
            <w:pPr>
              <w:jc w:val="both"/>
            </w:pPr>
            <w:r>
              <w:t>Elvin, Marc: Fejlődés és stagnálás Kínában. Bp. 1981.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Emeagwali</w:t>
            </w:r>
            <w:proofErr w:type="spellEnd"/>
            <w:r>
              <w:t xml:space="preserve">, </w:t>
            </w:r>
            <w:proofErr w:type="spellStart"/>
            <w:r>
              <w:t>Gloria</w:t>
            </w:r>
            <w:proofErr w:type="spellEnd"/>
            <w:r>
              <w:t xml:space="preserve">: </w:t>
            </w:r>
            <w:proofErr w:type="spellStart"/>
            <w:r>
              <w:t>Braudel</w:t>
            </w:r>
            <w:proofErr w:type="spellEnd"/>
            <w:r>
              <w:t xml:space="preserve">, </w:t>
            </w:r>
            <w:proofErr w:type="spellStart"/>
            <w:r>
              <w:t>Colonialism</w:t>
            </w:r>
            <w:proofErr w:type="spellEnd"/>
            <w:r>
              <w:t xml:space="preserve"> and the </w:t>
            </w:r>
            <w:proofErr w:type="spellStart"/>
            <w:r>
              <w:t>Rise</w:t>
            </w:r>
            <w:proofErr w:type="spellEnd"/>
            <w:r>
              <w:t xml:space="preserve"> of the West. In: Comparative </w:t>
            </w:r>
            <w:r>
              <w:tab/>
            </w:r>
            <w:proofErr w:type="spellStart"/>
            <w:r>
              <w:t>Civilization</w:t>
            </w:r>
            <w:proofErr w:type="spellEnd"/>
            <w:r>
              <w:t xml:space="preserve"> </w:t>
            </w:r>
            <w:proofErr w:type="spellStart"/>
            <w:r>
              <w:t>Rewiew</w:t>
            </w:r>
            <w:proofErr w:type="spellEnd"/>
            <w:r>
              <w:t xml:space="preserve"> 2004.</w:t>
            </w:r>
          </w:p>
          <w:p w:rsidR="00EB5160" w:rsidRDefault="00EB5160" w:rsidP="00EB5160">
            <w:pPr>
              <w:jc w:val="both"/>
            </w:pPr>
            <w:r>
              <w:t xml:space="preserve">Fanon, </w:t>
            </w:r>
            <w:proofErr w:type="spellStart"/>
            <w:r>
              <w:t>Frantz</w:t>
            </w:r>
            <w:proofErr w:type="spellEnd"/>
            <w:r>
              <w:t>: „</w:t>
            </w:r>
            <w:proofErr w:type="gramStart"/>
            <w:r>
              <w:t>A</w:t>
            </w:r>
            <w:proofErr w:type="gramEnd"/>
            <w:r>
              <w:t xml:space="preserve"> Föld rabjai” In: Fejlődéstanulmányok 6. Bp. 1984.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Fichte</w:t>
            </w:r>
            <w:proofErr w:type="spellEnd"/>
            <w:r>
              <w:t xml:space="preserve"> J</w:t>
            </w:r>
            <w:proofErr w:type="gramStart"/>
            <w:r>
              <w:t>.G</w:t>
            </w:r>
            <w:proofErr w:type="gramEnd"/>
            <w:r>
              <w:t>.: A zárt kereskedelmi állam. Bp.</w:t>
            </w:r>
          </w:p>
          <w:p w:rsidR="00EB5160" w:rsidRDefault="00EB5160" w:rsidP="00EB5160">
            <w:pPr>
              <w:jc w:val="both"/>
            </w:pPr>
            <w:r>
              <w:t>Foucault, Michel: Fegyelem és büntetés. Bp. 1985.</w:t>
            </w:r>
          </w:p>
          <w:p w:rsidR="00EB5160" w:rsidRDefault="00EB5160" w:rsidP="00EB5160">
            <w:pPr>
              <w:jc w:val="both"/>
            </w:pPr>
            <w:r>
              <w:t>Foucault, Michel: A szavak és a dolgok. Bp. 2000.</w:t>
            </w:r>
          </w:p>
          <w:p w:rsidR="00EB5160" w:rsidRDefault="00EB5160" w:rsidP="00EB5160">
            <w:pPr>
              <w:jc w:val="both"/>
            </w:pPr>
            <w:r>
              <w:t>Foucault, Michel: A társadalomtudományok archeológiája. Bp. 2000.</w:t>
            </w:r>
          </w:p>
          <w:p w:rsidR="00EB5160" w:rsidRDefault="00EB5160" w:rsidP="00EB5160">
            <w:r>
              <w:t xml:space="preserve">Frank, André </w:t>
            </w:r>
            <w:proofErr w:type="spellStart"/>
            <w:r>
              <w:t>Gunder</w:t>
            </w:r>
            <w:proofErr w:type="spellEnd"/>
            <w:r>
              <w:t xml:space="preserve">: </w:t>
            </w:r>
            <w:proofErr w:type="spellStart"/>
            <w:r>
              <w:t>ReOrient</w:t>
            </w:r>
            <w:proofErr w:type="spellEnd"/>
            <w:r>
              <w:t xml:space="preserve">: Global </w:t>
            </w:r>
            <w:proofErr w:type="spellStart"/>
            <w:r>
              <w:t>Economy</w:t>
            </w:r>
            <w:proofErr w:type="spellEnd"/>
            <w:r>
              <w:t xml:space="preserve"> in the </w:t>
            </w:r>
            <w:proofErr w:type="spellStart"/>
            <w:r>
              <w:t>Asian</w:t>
            </w:r>
            <w:proofErr w:type="spellEnd"/>
            <w:r>
              <w:t xml:space="preserve"> Age.(The Great </w:t>
            </w:r>
            <w:proofErr w:type="spellStart"/>
            <w:r>
              <w:t>Thinkers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from</w:t>
            </w:r>
            <w:proofErr w:type="spellEnd"/>
            <w:r>
              <w:t xml:space="preserve"> Adam Smith, </w:t>
            </w:r>
            <w:proofErr w:type="spellStart"/>
            <w:r>
              <w:t>Weber</w:t>
            </w:r>
            <w:proofErr w:type="spellEnd"/>
            <w:r>
              <w:t xml:space="preserve"> and Marx to Polányi, </w:t>
            </w:r>
            <w:proofErr w:type="spellStart"/>
            <w:r>
              <w:t>Wallerstein</w:t>
            </w:r>
            <w:proofErr w:type="spellEnd"/>
            <w:r>
              <w:t xml:space="preserve"> and </w:t>
            </w:r>
            <w:proofErr w:type="spellStart"/>
            <w:r>
              <w:t>Braudel</w:t>
            </w:r>
            <w:proofErr w:type="spellEnd"/>
            <w:r>
              <w:t xml:space="preserve">) Berkeley, </w:t>
            </w:r>
            <w:r>
              <w:tab/>
              <w:t>1998.</w:t>
            </w:r>
          </w:p>
          <w:p w:rsidR="00EB5160" w:rsidRDefault="00EB5160" w:rsidP="00EB5160">
            <w:pPr>
              <w:jc w:val="both"/>
            </w:pPr>
            <w:r>
              <w:t xml:space="preserve">Fuchs, Thomas: The European </w:t>
            </w:r>
            <w:proofErr w:type="spellStart"/>
            <w:r>
              <w:t>China-recepcions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Leibniz to Kant. In: Journal of Chinese </w:t>
            </w:r>
            <w:r>
              <w:tab/>
              <w:t>Philosophy 33. 2006.</w:t>
            </w:r>
          </w:p>
          <w:p w:rsidR="00EB5160" w:rsidRDefault="00EB5160" w:rsidP="00EB5160">
            <w:pPr>
              <w:jc w:val="both"/>
            </w:pPr>
            <w:r>
              <w:t>Fukuyama, Francis: A történelem vége és az utolsó ember. Bp. 1992.</w:t>
            </w:r>
          </w:p>
          <w:p w:rsidR="00EB5160" w:rsidRDefault="00EB5160" w:rsidP="00EB5160">
            <w:pPr>
              <w:jc w:val="both"/>
            </w:pPr>
            <w:r>
              <w:t xml:space="preserve">Fukuyama, Francis: A nagy szétbomlás: az emberi természet és a társadalmi rend </w:t>
            </w:r>
            <w:r>
              <w:tab/>
              <w:t xml:space="preserve">ujjászervezése. Bp. 2000. 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Glasenapp</w:t>
            </w:r>
            <w:proofErr w:type="spellEnd"/>
            <w:r>
              <w:t>, Helmuth: Az öt világvallás. Bp. 1975.</w:t>
            </w:r>
          </w:p>
          <w:p w:rsidR="00EB5160" w:rsidRDefault="00EB5160" w:rsidP="00EB5160">
            <w:pPr>
              <w:jc w:val="both"/>
            </w:pPr>
            <w:r>
              <w:t xml:space="preserve">Gernet, </w:t>
            </w:r>
            <w:proofErr w:type="spellStart"/>
            <w:r>
              <w:t>Jaques</w:t>
            </w:r>
            <w:proofErr w:type="spellEnd"/>
            <w:r>
              <w:t>: A kínai civilizáció története. Bp. 2001.</w:t>
            </w:r>
          </w:p>
          <w:p w:rsidR="00EB5160" w:rsidRDefault="00EB5160" w:rsidP="00EB5160">
            <w:pPr>
              <w:jc w:val="both"/>
            </w:pPr>
            <w:r>
              <w:t>Goethe, S. W</w:t>
            </w:r>
            <w:proofErr w:type="gramStart"/>
            <w:r>
              <w:t>.:</w:t>
            </w:r>
            <w:proofErr w:type="gramEnd"/>
            <w:r>
              <w:t xml:space="preserve"> Nyugat-keleti Díván. Bp. 1999.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Goldziher</w:t>
            </w:r>
            <w:proofErr w:type="spellEnd"/>
            <w:r>
              <w:t xml:space="preserve"> Ignác: Az iszlám kultúrája. Bp. 1981.</w:t>
            </w:r>
          </w:p>
          <w:p w:rsidR="00EB5160" w:rsidRDefault="00EB5160" w:rsidP="00EB5160">
            <w:pPr>
              <w:jc w:val="both"/>
            </w:pPr>
            <w:r>
              <w:t>Hegel, G. F. W</w:t>
            </w:r>
            <w:proofErr w:type="gramStart"/>
            <w:r>
              <w:t>.:</w:t>
            </w:r>
            <w:proofErr w:type="gramEnd"/>
            <w:r>
              <w:t xml:space="preserve"> Előadások a filozófia történetéről. I.</w:t>
            </w:r>
            <w:proofErr w:type="gramStart"/>
            <w:r>
              <w:t>A</w:t>
            </w:r>
            <w:proofErr w:type="gramEnd"/>
            <w:r>
              <w:t xml:space="preserve"> Kelet. Bp. 1966.</w:t>
            </w:r>
          </w:p>
          <w:p w:rsidR="00EB5160" w:rsidRDefault="00EB5160" w:rsidP="00EB5160">
            <w:pPr>
              <w:jc w:val="both"/>
            </w:pPr>
            <w:r>
              <w:t>Hegel, G. F. W</w:t>
            </w:r>
            <w:proofErr w:type="gramStart"/>
            <w:r>
              <w:t>.:</w:t>
            </w:r>
            <w:proofErr w:type="gramEnd"/>
            <w:r>
              <w:t xml:space="preserve"> Előadások a világtörténelem filozófiájáról. Bp. 1966.</w:t>
            </w:r>
          </w:p>
          <w:p w:rsidR="00EB5160" w:rsidRDefault="00EB5160" w:rsidP="00EB5160">
            <w:pPr>
              <w:jc w:val="both"/>
            </w:pPr>
            <w:r>
              <w:t>Hegyi Klára – Zimányi Vera: Az oszmán birodalom Európában. Bp. 1986.</w:t>
            </w:r>
          </w:p>
          <w:p w:rsidR="00EB5160" w:rsidRDefault="00EB5160" w:rsidP="00EB5160">
            <w:pPr>
              <w:jc w:val="both"/>
            </w:pPr>
            <w:r>
              <w:t>Herder, J. G</w:t>
            </w:r>
            <w:proofErr w:type="gramStart"/>
            <w:r>
              <w:t>.:</w:t>
            </w:r>
            <w:proofErr w:type="gramEnd"/>
            <w:r>
              <w:t xml:space="preserve"> Esszék az emberiség egyetemes történetének filozófiájáról. Bp. 1978.</w:t>
            </w:r>
          </w:p>
          <w:p w:rsidR="00EB5160" w:rsidRDefault="00EB5160" w:rsidP="00EB5160">
            <w:pPr>
              <w:jc w:val="both"/>
            </w:pPr>
            <w:r>
              <w:t xml:space="preserve">Humboldt, Wilhelm: Az emberi nyelvek összehasonlító vizsgálata. In: Válogatott Művek, Bp. </w:t>
            </w:r>
            <w:r>
              <w:tab/>
              <w:t>1985.</w:t>
            </w:r>
          </w:p>
          <w:p w:rsidR="00EB5160" w:rsidRDefault="00EB5160" w:rsidP="00EB5160">
            <w:pPr>
              <w:jc w:val="both"/>
            </w:pPr>
            <w:r>
              <w:t>Hume, David: Értekezések az emberi természetről. Bp. 1976.</w:t>
            </w:r>
          </w:p>
          <w:p w:rsidR="00EB5160" w:rsidRDefault="00EB5160" w:rsidP="00EB5160">
            <w:pPr>
              <w:jc w:val="both"/>
            </w:pPr>
            <w:r>
              <w:t>Huntington, Samuel: A civilizációk összecsapása és a világrend átalakulása. Bp. 1998.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Jamadzsi</w:t>
            </w:r>
            <w:proofErr w:type="spellEnd"/>
            <w:r>
              <w:t xml:space="preserve"> </w:t>
            </w:r>
            <w:proofErr w:type="spellStart"/>
            <w:r>
              <w:t>Maszanori</w:t>
            </w:r>
            <w:proofErr w:type="spellEnd"/>
            <w:r>
              <w:t>: Japán. Tradíció és történelem. Bp. 1990.</w:t>
            </w:r>
          </w:p>
          <w:p w:rsidR="00EB5160" w:rsidRDefault="00EB5160" w:rsidP="00EB5160">
            <w:pPr>
              <w:jc w:val="both"/>
            </w:pPr>
            <w:r>
              <w:t xml:space="preserve">Kant, Immanuel: Az emberiség egyetemes történetének eszméje. In: A vallás a puszta ész </w:t>
            </w:r>
            <w:r>
              <w:tab/>
              <w:t>határain belül. Bp.1974.</w:t>
            </w:r>
          </w:p>
          <w:p w:rsidR="00EB5160" w:rsidRDefault="00EB5160" w:rsidP="00EB5160">
            <w:pPr>
              <w:jc w:val="both"/>
            </w:pPr>
            <w:r>
              <w:t>Kuhn, Thomas: A tudományos forradalmak szerkezet. Bp. 1984.</w:t>
            </w:r>
          </w:p>
          <w:p w:rsidR="00EB5160" w:rsidRDefault="00EB5160" w:rsidP="00EB5160">
            <w:pPr>
              <w:jc w:val="both"/>
            </w:pPr>
            <w:r>
              <w:t>Leibniz, G. W</w:t>
            </w:r>
            <w:proofErr w:type="gramStart"/>
            <w:r>
              <w:t>.:</w:t>
            </w:r>
            <w:proofErr w:type="gramEnd"/>
            <w:r>
              <w:t xml:space="preserve"> Elmélkedések a megismerésről, az igazságról és az eszmékről. </w:t>
            </w:r>
          </w:p>
          <w:p w:rsidR="00EB5160" w:rsidRDefault="00EB5160" w:rsidP="00EB5160">
            <w:pPr>
              <w:jc w:val="both"/>
            </w:pPr>
            <w:r>
              <w:tab/>
              <w:t>In: Értekezések, Bp. 1907.</w:t>
            </w:r>
          </w:p>
          <w:p w:rsidR="00EB5160" w:rsidRDefault="00EB5160" w:rsidP="00EB5160">
            <w:pPr>
              <w:jc w:val="both"/>
            </w:pPr>
            <w:r>
              <w:t>Leibniz, G. W</w:t>
            </w:r>
            <w:proofErr w:type="gramStart"/>
            <w:r>
              <w:t>.:</w:t>
            </w:r>
            <w:proofErr w:type="gramEnd"/>
            <w:r>
              <w:t xml:space="preserve"> Novissima Sinica . Münnich, 1697.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Lévi-Straiss</w:t>
            </w:r>
            <w:proofErr w:type="spellEnd"/>
            <w:r>
              <w:t xml:space="preserve">, Claude: </w:t>
            </w:r>
            <w:proofErr w:type="spellStart"/>
            <w:r>
              <w:t>Anthropologie</w:t>
            </w:r>
            <w:proofErr w:type="spellEnd"/>
            <w:r>
              <w:t xml:space="preserve"> </w:t>
            </w:r>
            <w:proofErr w:type="spellStart"/>
            <w:r>
              <w:t>structurale</w:t>
            </w:r>
            <w:proofErr w:type="spellEnd"/>
            <w:r>
              <w:t>. Paris, 1958.</w:t>
            </w:r>
          </w:p>
          <w:p w:rsidR="00EB5160" w:rsidRDefault="00EB5160" w:rsidP="00EB5160">
            <w:pPr>
              <w:jc w:val="both"/>
            </w:pPr>
            <w:r>
              <w:t>Lévi-Strauss, Claude: Szomorú trópusok. Bp. 1973.</w:t>
            </w:r>
          </w:p>
          <w:p w:rsidR="00EB5160" w:rsidRDefault="00EB5160" w:rsidP="00EB5160">
            <w:pPr>
              <w:jc w:val="both"/>
            </w:pPr>
            <w:r>
              <w:t>Marx-Engels: A német ideológia (Történelem) (MEM 3.)</w:t>
            </w:r>
          </w:p>
          <w:p w:rsidR="00EB5160" w:rsidRDefault="00EB5160" w:rsidP="00EB5160">
            <w:pPr>
              <w:jc w:val="both"/>
            </w:pPr>
            <w:r>
              <w:t>Marx, Karl: A tőke I. 24-25. fej. (MEM 23.)</w:t>
            </w:r>
          </w:p>
          <w:p w:rsidR="00EB5160" w:rsidRDefault="00EB5160" w:rsidP="00EB5160">
            <w:pPr>
              <w:jc w:val="both"/>
            </w:pPr>
            <w:r>
              <w:t>Marx, Karl: A tőkés termelést megelőző formák (MEM 46/1)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Maspero</w:t>
            </w:r>
            <w:proofErr w:type="spellEnd"/>
            <w:r>
              <w:t>, Henri: Az ókori Kína. Bp. 1978.</w:t>
            </w:r>
          </w:p>
          <w:p w:rsidR="00EB5160" w:rsidRDefault="00EB5160" w:rsidP="00EB5160">
            <w:pPr>
              <w:jc w:val="both"/>
            </w:pPr>
            <w:r>
              <w:t>Montesquieu: A törvények szelleméről. Bp. 1963.</w:t>
            </w:r>
          </w:p>
          <w:p w:rsidR="00EB5160" w:rsidRDefault="00EB5160" w:rsidP="00EB5160">
            <w:pPr>
              <w:jc w:val="both"/>
            </w:pPr>
            <w:r>
              <w:t xml:space="preserve">Mungello, David: </w:t>
            </w:r>
            <w:proofErr w:type="spellStart"/>
            <w:r>
              <w:t>Curious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. Jesuit </w:t>
            </w:r>
            <w:proofErr w:type="spellStart"/>
            <w:r>
              <w:t>Accomodation</w:t>
            </w:r>
            <w:proofErr w:type="spellEnd"/>
            <w:r>
              <w:t xml:space="preserve"> and the </w:t>
            </w:r>
            <w:proofErr w:type="spellStart"/>
            <w:r>
              <w:t>Origin</w:t>
            </w:r>
            <w:proofErr w:type="spellEnd"/>
            <w:r>
              <w:t xml:space="preserve"> of </w:t>
            </w:r>
            <w:proofErr w:type="spellStart"/>
            <w:r>
              <w:t>Sinology</w:t>
            </w:r>
            <w:proofErr w:type="spellEnd"/>
            <w:r>
              <w:t xml:space="preserve">. </w:t>
            </w:r>
            <w:r>
              <w:tab/>
              <w:t>Stuttgart, 1985.</w:t>
            </w:r>
          </w:p>
          <w:p w:rsidR="00EB5160" w:rsidRDefault="00EB5160" w:rsidP="00EB5160">
            <w:pPr>
              <w:jc w:val="both"/>
            </w:pPr>
            <w:r>
              <w:t xml:space="preserve">Nyelv, gondolkodás, relativizmus (szerk. </w:t>
            </w:r>
            <w:proofErr w:type="spellStart"/>
            <w:r>
              <w:t>Neumer</w:t>
            </w:r>
            <w:proofErr w:type="spellEnd"/>
            <w:r>
              <w:t xml:space="preserve"> Katalin) Bp. 1999.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Nyikiforov</w:t>
            </w:r>
            <w:proofErr w:type="spellEnd"/>
            <w:r>
              <w:t>, V. N</w:t>
            </w:r>
            <w:proofErr w:type="gramStart"/>
            <w:r>
              <w:t>.:</w:t>
            </w:r>
            <w:proofErr w:type="gramEnd"/>
            <w:r>
              <w:t xml:space="preserve"> A Kelet és a világtörténelem. Bp. 1977.</w:t>
            </w:r>
          </w:p>
          <w:p w:rsidR="00EB5160" w:rsidRDefault="00EB5160" w:rsidP="00EB5160">
            <w:pPr>
              <w:jc w:val="both"/>
            </w:pPr>
            <w:r>
              <w:t>Polányi Károly: Az archaikus társadalom és gazdasági szemlélet. Bp. 1976.</w:t>
            </w:r>
          </w:p>
          <w:p w:rsidR="00EB5160" w:rsidRDefault="00EB5160" w:rsidP="00EB5160">
            <w:pPr>
              <w:jc w:val="both"/>
            </w:pPr>
            <w:r>
              <w:t xml:space="preserve">Polányi Károly: </w:t>
            </w:r>
            <w:proofErr w:type="spellStart"/>
            <w:r>
              <w:t>Dahomei</w:t>
            </w:r>
            <w:proofErr w:type="spellEnd"/>
            <w:r>
              <w:t xml:space="preserve"> és a </w:t>
            </w:r>
            <w:proofErr w:type="spellStart"/>
            <w:r>
              <w:t>rabszolgakereskedelem</w:t>
            </w:r>
            <w:proofErr w:type="spellEnd"/>
            <w:r>
              <w:t>. Bp. 1972.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lastRenderedPageBreak/>
              <w:t>Prescott</w:t>
            </w:r>
            <w:proofErr w:type="spellEnd"/>
            <w:r>
              <w:t>, William: Mexikó és Peru meghódítása. Bp. 1967.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Racevskis</w:t>
            </w:r>
            <w:proofErr w:type="spellEnd"/>
            <w:r>
              <w:t xml:space="preserve">, </w:t>
            </w:r>
            <w:proofErr w:type="spellStart"/>
            <w:r>
              <w:t>Karlis</w:t>
            </w:r>
            <w:proofErr w:type="spellEnd"/>
            <w:r>
              <w:t xml:space="preserve">: Edward </w:t>
            </w:r>
            <w:proofErr w:type="spellStart"/>
            <w:r>
              <w:t>Said</w:t>
            </w:r>
            <w:proofErr w:type="spellEnd"/>
            <w:r>
              <w:t xml:space="preserve"> and Michel Foucault – </w:t>
            </w:r>
            <w:proofErr w:type="spellStart"/>
            <w:r>
              <w:t>Affinities</w:t>
            </w:r>
            <w:proofErr w:type="spellEnd"/>
            <w:r>
              <w:t xml:space="preserve"> and </w:t>
            </w:r>
            <w:proofErr w:type="spellStart"/>
            <w:r>
              <w:t>Dissonances</w:t>
            </w:r>
            <w:proofErr w:type="spellEnd"/>
            <w:r>
              <w:t xml:space="preserve">. </w:t>
            </w:r>
          </w:p>
          <w:p w:rsidR="00EB5160" w:rsidRDefault="00EB5160" w:rsidP="00EB5160">
            <w:pPr>
              <w:jc w:val="both"/>
            </w:pPr>
            <w:r>
              <w:tab/>
              <w:t xml:space="preserve">(de </w:t>
            </w:r>
            <w:proofErr w:type="spellStart"/>
            <w:r>
              <w:t>retour</w:t>
            </w:r>
            <w:proofErr w:type="spellEnd"/>
            <w:r>
              <w:t xml:space="preserve"> de </w:t>
            </w:r>
            <w:proofErr w:type="spellStart"/>
            <w:r>
              <w:t>l’Orient</w:t>
            </w:r>
            <w:proofErr w:type="spellEnd"/>
            <w:r>
              <w:t>) N. Y. 2005.</w:t>
            </w:r>
          </w:p>
          <w:p w:rsidR="00EB5160" w:rsidRDefault="00EB5160" w:rsidP="00EB5160">
            <w:pPr>
              <w:jc w:val="both"/>
            </w:pPr>
            <w:r>
              <w:t xml:space="preserve">Rowbotham, </w:t>
            </w:r>
            <w:proofErr w:type="gramStart"/>
            <w:r>
              <w:t>A</w:t>
            </w:r>
            <w:proofErr w:type="gramEnd"/>
            <w:r>
              <w:t xml:space="preserve">. M.: China and the Age of </w:t>
            </w:r>
            <w:proofErr w:type="spellStart"/>
            <w:r>
              <w:t>Enlightement</w:t>
            </w:r>
            <w:proofErr w:type="spellEnd"/>
            <w:r>
              <w:t xml:space="preserve"> in Europe. New York, 1966.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Said</w:t>
            </w:r>
            <w:proofErr w:type="spellEnd"/>
            <w:r>
              <w:t xml:space="preserve">, Edward: </w:t>
            </w:r>
            <w:proofErr w:type="spellStart"/>
            <w:r>
              <w:t>Orientalizmus</w:t>
            </w:r>
            <w:proofErr w:type="spellEnd"/>
            <w:r>
              <w:t>. Bp. 2000.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Said</w:t>
            </w:r>
            <w:proofErr w:type="spellEnd"/>
            <w:r>
              <w:t xml:space="preserve">, Edward – </w:t>
            </w:r>
            <w:proofErr w:type="spellStart"/>
            <w:r>
              <w:t>Burgmer</w:t>
            </w:r>
            <w:proofErr w:type="spellEnd"/>
            <w:r>
              <w:t xml:space="preserve">, </w:t>
            </w:r>
            <w:proofErr w:type="spellStart"/>
            <w:r>
              <w:t>Cristoph</w:t>
            </w:r>
            <w:proofErr w:type="spellEnd"/>
            <w:r>
              <w:t xml:space="preserve">: Bevezetés a </w:t>
            </w:r>
            <w:proofErr w:type="spellStart"/>
            <w:r>
              <w:t>posztkoloniális</w:t>
            </w:r>
            <w:proofErr w:type="spellEnd"/>
            <w:r>
              <w:t xml:space="preserve"> </w:t>
            </w:r>
            <w:proofErr w:type="spellStart"/>
            <w:r>
              <w:t>diszkurzusba</w:t>
            </w:r>
            <w:proofErr w:type="spellEnd"/>
            <w:r>
              <w:t xml:space="preserve">. </w:t>
            </w:r>
          </w:p>
          <w:p w:rsidR="00EB5160" w:rsidRDefault="00EB5160" w:rsidP="00EB5160">
            <w:pPr>
              <w:jc w:val="both"/>
            </w:pPr>
            <w:r>
              <w:tab/>
              <w:t xml:space="preserve">In: Lettre </w:t>
            </w:r>
            <w:proofErr w:type="spellStart"/>
            <w:r>
              <w:t>Internationale</w:t>
            </w:r>
            <w:proofErr w:type="spellEnd"/>
            <w:r>
              <w:t xml:space="preserve"> 39. 2000.</w:t>
            </w:r>
          </w:p>
          <w:p w:rsidR="00EB5160" w:rsidRDefault="00EB5160" w:rsidP="00EB5160">
            <w:pPr>
              <w:jc w:val="both"/>
            </w:pPr>
            <w:r>
              <w:t>Smith, Adam: Vizsgálódás a nemzetek jólétének természetéről és okairól. Bp. 1940.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Schönfeld</w:t>
            </w:r>
            <w:proofErr w:type="spellEnd"/>
            <w:r>
              <w:t xml:space="preserve">, Martin: </w:t>
            </w:r>
            <w:proofErr w:type="spellStart"/>
            <w:r>
              <w:t>From</w:t>
            </w:r>
            <w:proofErr w:type="spellEnd"/>
            <w:r>
              <w:t xml:space="preserve"> Confucius to Kant – The </w:t>
            </w:r>
            <w:proofErr w:type="spellStart"/>
            <w:r>
              <w:t>Question</w:t>
            </w:r>
            <w:proofErr w:type="spellEnd"/>
            <w:r>
              <w:t xml:space="preserve"> of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  <w:r>
              <w:t xml:space="preserve">. </w:t>
            </w:r>
          </w:p>
          <w:p w:rsidR="00EB5160" w:rsidRDefault="00EB5160" w:rsidP="00EB5160">
            <w:pPr>
              <w:jc w:val="both"/>
            </w:pPr>
            <w:r>
              <w:tab/>
              <w:t>In: Journal of Chinese Philosophy, 33. 2006.</w:t>
            </w:r>
          </w:p>
          <w:p w:rsidR="00EB5160" w:rsidRDefault="00EB5160" w:rsidP="00EB5160">
            <w:pPr>
              <w:jc w:val="both"/>
            </w:pPr>
            <w:r>
              <w:t>Spengler, Oswald: A Nyugat alkonya. Bp. 1989.</w:t>
            </w:r>
          </w:p>
          <w:p w:rsidR="00EB5160" w:rsidRDefault="00EB5160" w:rsidP="00EB5160">
            <w:pPr>
              <w:jc w:val="both"/>
            </w:pPr>
            <w:r>
              <w:t xml:space="preserve">Song, </w:t>
            </w:r>
            <w:proofErr w:type="spellStart"/>
            <w:r>
              <w:t>Du-Yul</w:t>
            </w:r>
            <w:proofErr w:type="spellEnd"/>
            <w:r>
              <w:t xml:space="preserve">: Die </w:t>
            </w:r>
            <w:proofErr w:type="spellStart"/>
            <w:r>
              <w:t>Bedeutund</w:t>
            </w:r>
            <w:proofErr w:type="spellEnd"/>
            <w:r>
              <w:t xml:space="preserve"> der </w:t>
            </w:r>
            <w:proofErr w:type="spellStart"/>
            <w:r>
              <w:t>Asiatischen</w:t>
            </w:r>
            <w:proofErr w:type="spellEnd"/>
            <w:r>
              <w:t xml:space="preserve"> Welt bei Hegel, Marx und Max </w:t>
            </w:r>
            <w:proofErr w:type="spellStart"/>
            <w:r>
              <w:t>Weber</w:t>
            </w:r>
            <w:proofErr w:type="spellEnd"/>
            <w:r>
              <w:t xml:space="preserve">. </w:t>
            </w:r>
            <w:r>
              <w:tab/>
              <w:t>Frankfurt am Main, 1972.</w:t>
            </w:r>
          </w:p>
          <w:p w:rsidR="00660792" w:rsidRPr="004C6FFA" w:rsidRDefault="00660792" w:rsidP="00660792">
            <w:pPr>
              <w:ind w:left="709" w:hanging="709"/>
              <w:jc w:val="both"/>
            </w:pPr>
            <w:r w:rsidRPr="004C6FFA">
              <w:t>Takó Ferenc: „</w:t>
            </w:r>
            <w:proofErr w:type="spellStart"/>
            <w:r w:rsidRPr="004C6FFA">
              <w:t>Catena</w:t>
            </w:r>
            <w:proofErr w:type="spellEnd"/>
            <w:r w:rsidRPr="004C6FFA">
              <w:t xml:space="preserve"> – </w:t>
            </w:r>
            <w:proofErr w:type="spellStart"/>
            <w:r w:rsidRPr="004C6FFA">
              <w:t>Chaîne</w:t>
            </w:r>
            <w:proofErr w:type="spellEnd"/>
            <w:r w:rsidRPr="004C6FFA">
              <w:t xml:space="preserve"> – </w:t>
            </w:r>
            <w:proofErr w:type="spellStart"/>
            <w:r w:rsidRPr="004C6FFA">
              <w:t>Verkettung</w:t>
            </w:r>
            <w:proofErr w:type="spellEnd"/>
            <w:r w:rsidRPr="004C6FFA">
              <w:t xml:space="preserve">. Kína-értelmezések univerzális rendszerekben </w:t>
            </w:r>
            <w:proofErr w:type="spellStart"/>
            <w:r w:rsidRPr="004C6FFA">
              <w:t>Athanasius</w:t>
            </w:r>
            <w:proofErr w:type="spellEnd"/>
            <w:r w:rsidRPr="004C6FFA">
              <w:t xml:space="preserve"> </w:t>
            </w:r>
            <w:proofErr w:type="spellStart"/>
            <w:r w:rsidRPr="004C6FFA">
              <w:t>Kirchertől</w:t>
            </w:r>
            <w:proofErr w:type="spellEnd"/>
            <w:r w:rsidRPr="004C6FFA">
              <w:t xml:space="preserve"> Hegelig”, Első Század, XI/3, 2012. </w:t>
            </w:r>
          </w:p>
          <w:p w:rsidR="00660792" w:rsidRPr="004C6FFA" w:rsidRDefault="00660792" w:rsidP="00660792">
            <w:pPr>
              <w:ind w:left="709" w:hanging="709"/>
              <w:jc w:val="both"/>
            </w:pPr>
            <w:r w:rsidRPr="004C6FFA">
              <w:t>Takó Ferenc: „</w:t>
            </w:r>
            <w:proofErr w:type="gramStart"/>
            <w:r w:rsidRPr="004C6FFA">
              <w:t>A</w:t>
            </w:r>
            <w:proofErr w:type="gramEnd"/>
            <w:r w:rsidRPr="004C6FFA">
              <w:t xml:space="preserve"> lélek szava. Herder Kína-képéhez”, </w:t>
            </w:r>
            <w:proofErr w:type="spellStart"/>
            <w:r w:rsidRPr="004C6FFA">
              <w:t>Elp</w:t>
            </w:r>
            <w:r>
              <w:t>is</w:t>
            </w:r>
            <w:proofErr w:type="spellEnd"/>
            <w:r>
              <w:t xml:space="preserve"> filozófiai folyóirat, 2012/2.</w:t>
            </w:r>
            <w:r w:rsidRPr="004C6FFA">
              <w:t xml:space="preserve"> </w:t>
            </w:r>
          </w:p>
          <w:p w:rsidR="00660792" w:rsidRDefault="00660792" w:rsidP="00660792">
            <w:pPr>
              <w:ind w:left="709" w:hanging="709"/>
              <w:jc w:val="both"/>
            </w:pPr>
            <w:r w:rsidRPr="004C6FFA">
              <w:t xml:space="preserve">Takó Ferenc: „Az amerikai demokrácia és a kínai despotizmus. </w:t>
            </w:r>
            <w:proofErr w:type="spellStart"/>
            <w:r w:rsidRPr="004C6FFA">
              <w:t>Tocqueville</w:t>
            </w:r>
            <w:proofErr w:type="spellEnd"/>
            <w:r w:rsidRPr="004C6FFA">
              <w:t xml:space="preserve"> Kína-képének alakulástörténetéről”, Holmi, 2014/4.</w:t>
            </w:r>
          </w:p>
          <w:p w:rsidR="00660792" w:rsidRDefault="00660792" w:rsidP="00660792">
            <w:pPr>
              <w:ind w:left="709" w:hanging="709"/>
              <w:jc w:val="both"/>
            </w:pPr>
            <w:r w:rsidRPr="004C6FFA">
              <w:t>Takó Ferenc:</w:t>
            </w:r>
            <w:r>
              <w:t xml:space="preserve"> Max </w:t>
            </w:r>
            <w:proofErr w:type="spellStart"/>
            <w:r>
              <w:t>Weber</w:t>
            </w:r>
            <w:proofErr w:type="spellEnd"/>
            <w:r>
              <w:t xml:space="preserve"> Kínája. Bp.2020.</w:t>
            </w:r>
          </w:p>
          <w:p w:rsidR="00EB5160" w:rsidRDefault="00EB5160" w:rsidP="00EB5160">
            <w:pPr>
              <w:jc w:val="both"/>
            </w:pPr>
            <w:r>
              <w:t>Tőkei Ferenc: Az ázsiai termelési mód kérdéséhez. Bp. 1975.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Toynbee</w:t>
            </w:r>
            <w:proofErr w:type="spellEnd"/>
            <w:r>
              <w:t>, Arnold: Válogatott tanulmányok a történelemről. Bp. 1971.</w:t>
            </w:r>
          </w:p>
          <w:p w:rsidR="00EB5160" w:rsidRDefault="00EB5160" w:rsidP="00EB5160">
            <w:pPr>
              <w:jc w:val="both"/>
            </w:pPr>
            <w:r>
              <w:t xml:space="preserve">Várnai András: „Ex </w:t>
            </w:r>
            <w:proofErr w:type="spellStart"/>
            <w:r>
              <w:t>oriente</w:t>
            </w:r>
            <w:proofErr w:type="spellEnd"/>
            <w:r>
              <w:t xml:space="preserve"> Lux” (Világosság, 1977/1)</w:t>
            </w:r>
          </w:p>
          <w:p w:rsidR="00EB5160" w:rsidRDefault="00EB5160" w:rsidP="00EB5160">
            <w:pPr>
              <w:jc w:val="both"/>
            </w:pPr>
            <w:r>
              <w:t>Várnai András: A felvilágosodás Kelet-képének forrásai (Világosság, 1976/1)</w:t>
            </w:r>
          </w:p>
          <w:p w:rsidR="00EB5160" w:rsidRDefault="00EB5160" w:rsidP="00EB5160">
            <w:pPr>
              <w:jc w:val="both"/>
            </w:pPr>
            <w:r>
              <w:t>Várnai András: A felvilágosodás történelemszemléletéről. Adalékok a marxi formációelmélet előzményeihez. (A filozófia időszerű kérdései. Bp. 1983.)</w:t>
            </w:r>
          </w:p>
          <w:p w:rsidR="00EB5160" w:rsidRDefault="00EB5160" w:rsidP="00EB5160">
            <w:pPr>
              <w:jc w:val="both"/>
            </w:pPr>
            <w:r>
              <w:t xml:space="preserve">Várnai András: Az európai Kelet-kép alakulása és hatása a felvilágosodás korában. </w:t>
            </w:r>
            <w:r>
              <w:tab/>
              <w:t xml:space="preserve">(Tanulmányok a feudáliskori művelődés köréből.) Bp. 1974. 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Wallerstein</w:t>
            </w:r>
            <w:proofErr w:type="spellEnd"/>
            <w:r>
              <w:t>, Immanuel: A modern világgazdasági rendszer kialakulása. Bp. 1983.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Weber</w:t>
            </w:r>
            <w:proofErr w:type="spellEnd"/>
            <w:r>
              <w:t>, Max: Vallásszociológia. In: Gazdaság és társadalom. Bp. 1992.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Weber</w:t>
            </w:r>
            <w:proofErr w:type="spellEnd"/>
            <w:r>
              <w:t>, Max: Gazdaságtörténet. Bp. 1979.</w:t>
            </w:r>
          </w:p>
          <w:p w:rsidR="00EB5160" w:rsidRDefault="00EB5160" w:rsidP="00EB5160">
            <w:pPr>
              <w:jc w:val="both"/>
            </w:pPr>
            <w:r>
              <w:t>Wittgenstein: Filozófiai vizsgálódások. Bp. 1992.</w:t>
            </w:r>
          </w:p>
          <w:p w:rsidR="00EB5160" w:rsidRDefault="00EB5160" w:rsidP="00EB5160">
            <w:pPr>
              <w:jc w:val="both"/>
            </w:pPr>
            <w:r>
              <w:t>Wittmann Tibor: Latin-Amerika története. Bp. 1978.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Wojtilla</w:t>
            </w:r>
            <w:proofErr w:type="spellEnd"/>
            <w:r>
              <w:t xml:space="preserve"> Gyula: A mesés India. Bp. 1988.</w:t>
            </w:r>
          </w:p>
          <w:p w:rsidR="00EB5160" w:rsidRDefault="00EB5160" w:rsidP="00EB5160">
            <w:pPr>
              <w:jc w:val="both"/>
            </w:pPr>
            <w:proofErr w:type="spellStart"/>
            <w:r>
              <w:t>Yurdusev</w:t>
            </w:r>
            <w:proofErr w:type="spellEnd"/>
            <w:r>
              <w:t xml:space="preserve">, </w:t>
            </w:r>
            <w:proofErr w:type="spellStart"/>
            <w:r>
              <w:t>Ahmet-Nuri</w:t>
            </w:r>
            <w:proofErr w:type="spellEnd"/>
            <w:r>
              <w:t xml:space="preserve">: </w:t>
            </w:r>
            <w:proofErr w:type="spellStart"/>
            <w:r>
              <w:t>From</w:t>
            </w:r>
            <w:proofErr w:type="spellEnd"/>
            <w:r>
              <w:t xml:space="preserve"> the Eastern </w:t>
            </w:r>
            <w:proofErr w:type="spellStart"/>
            <w:r>
              <w:t>Question</w:t>
            </w:r>
            <w:proofErr w:type="spellEnd"/>
            <w:r>
              <w:t xml:space="preserve"> to the Western </w:t>
            </w:r>
            <w:proofErr w:type="spellStart"/>
            <w:r>
              <w:t>Question</w:t>
            </w:r>
            <w:proofErr w:type="spellEnd"/>
            <w:r>
              <w:t xml:space="preserve">: </w:t>
            </w:r>
            <w:proofErr w:type="spellStart"/>
            <w:r>
              <w:t>Rethinking</w:t>
            </w:r>
            <w:proofErr w:type="spellEnd"/>
            <w:r>
              <w:t xml:space="preserve"> the </w:t>
            </w:r>
            <w:r>
              <w:tab/>
            </w:r>
            <w:proofErr w:type="spellStart"/>
            <w:r>
              <w:t>Contribution</w:t>
            </w:r>
            <w:proofErr w:type="spellEnd"/>
            <w:r>
              <w:t xml:space="preserve"> of </w:t>
            </w:r>
            <w:proofErr w:type="spellStart"/>
            <w:r>
              <w:t>Toynbee</w:t>
            </w:r>
            <w:proofErr w:type="spellEnd"/>
            <w:r>
              <w:t xml:space="preserve">. In: </w:t>
            </w:r>
            <w:proofErr w:type="spellStart"/>
            <w:r>
              <w:t>Critical</w:t>
            </w:r>
            <w:proofErr w:type="spellEnd"/>
            <w:r>
              <w:t xml:space="preserve"> Eastern Studies Vol. 14. 2005. </w:t>
            </w: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</w:p>
          <w:p w:rsidR="00EB5160" w:rsidRDefault="00EB5160" w:rsidP="00EB5160">
            <w:pPr>
              <w:jc w:val="both"/>
            </w:pPr>
          </w:p>
          <w:p w:rsidR="00C65E45" w:rsidRPr="007410AC" w:rsidRDefault="00C65E45" w:rsidP="00B703E6">
            <w:pPr>
              <w:rPr>
                <w:b/>
              </w:rPr>
            </w:pPr>
          </w:p>
          <w:p w:rsidR="00C65E45" w:rsidRPr="007410AC" w:rsidRDefault="00C65E45" w:rsidP="00B703E6">
            <w:pPr>
              <w:rPr>
                <w:b/>
              </w:rPr>
            </w:pPr>
          </w:p>
          <w:p w:rsidR="00C65E45" w:rsidRPr="007410AC" w:rsidRDefault="00C65E45" w:rsidP="00B703E6">
            <w:pPr>
              <w:rPr>
                <w:b/>
              </w:rPr>
            </w:pPr>
          </w:p>
          <w:p w:rsidR="00C65E45" w:rsidRPr="007410AC" w:rsidRDefault="00C65E45" w:rsidP="00B703E6">
            <w:pPr>
              <w:rPr>
                <w:b/>
              </w:rPr>
            </w:pPr>
          </w:p>
          <w:p w:rsidR="00C65E45" w:rsidRPr="007410AC" w:rsidRDefault="00C65E45" w:rsidP="00B703E6">
            <w:pPr>
              <w:rPr>
                <w:b/>
              </w:rPr>
            </w:pPr>
          </w:p>
          <w:p w:rsidR="00C65E45" w:rsidRPr="007410AC" w:rsidRDefault="00C65E45" w:rsidP="00B703E6">
            <w:pPr>
              <w:rPr>
                <w:b/>
              </w:rPr>
            </w:pPr>
          </w:p>
        </w:tc>
      </w:tr>
    </w:tbl>
    <w:p w:rsidR="00C65E45" w:rsidRDefault="00C65E45" w:rsidP="00B703E6">
      <w:pPr>
        <w:rPr>
          <w:b/>
        </w:rPr>
      </w:pPr>
    </w:p>
    <w:p w:rsidR="00EB5160" w:rsidRDefault="00EB5160" w:rsidP="00B703E6">
      <w:pPr>
        <w:rPr>
          <w:b/>
        </w:rPr>
      </w:pPr>
    </w:p>
    <w:p w:rsidR="00EB5160" w:rsidRDefault="00EB5160" w:rsidP="00B703E6">
      <w:pPr>
        <w:rPr>
          <w:b/>
        </w:rPr>
      </w:pPr>
    </w:p>
    <w:p w:rsidR="00EB5160" w:rsidRDefault="00EB5160" w:rsidP="00B703E6">
      <w:pPr>
        <w:rPr>
          <w:b/>
        </w:rPr>
      </w:pPr>
    </w:p>
    <w:p w:rsidR="00EB5160" w:rsidRDefault="00EB5160" w:rsidP="00B703E6">
      <w:pPr>
        <w:rPr>
          <w:b/>
        </w:rPr>
      </w:pPr>
    </w:p>
    <w:p w:rsidR="00EB5160" w:rsidRDefault="00EB5160" w:rsidP="00B703E6">
      <w:pPr>
        <w:rPr>
          <w:b/>
        </w:rPr>
      </w:pPr>
    </w:p>
    <w:p w:rsidR="00EB5160" w:rsidRDefault="00EB5160" w:rsidP="00B703E6">
      <w:pPr>
        <w:rPr>
          <w:b/>
        </w:rPr>
      </w:pPr>
    </w:p>
    <w:p w:rsidR="00EB5160" w:rsidRPr="007410AC" w:rsidRDefault="00EB5160" w:rsidP="00B703E6">
      <w:pPr>
        <w:rPr>
          <w:b/>
        </w:rPr>
      </w:pPr>
    </w:p>
    <w:p w:rsidR="001D05BA" w:rsidRDefault="001D05BA" w:rsidP="00B703E6">
      <w:pPr>
        <w:rPr>
          <w:color w:val="0000FF"/>
        </w:rPr>
      </w:pPr>
    </w:p>
    <w:sectPr w:rsidR="001D05BA" w:rsidSect="0018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F61109"/>
    <w:rsid w:val="000520F1"/>
    <w:rsid w:val="00056B00"/>
    <w:rsid w:val="00082F54"/>
    <w:rsid w:val="00091602"/>
    <w:rsid w:val="00094623"/>
    <w:rsid w:val="00097F48"/>
    <w:rsid w:val="000F12E7"/>
    <w:rsid w:val="0016008C"/>
    <w:rsid w:val="00162ED4"/>
    <w:rsid w:val="00187D9D"/>
    <w:rsid w:val="00187F9E"/>
    <w:rsid w:val="001B319A"/>
    <w:rsid w:val="001D05BA"/>
    <w:rsid w:val="001D0B59"/>
    <w:rsid w:val="002079AD"/>
    <w:rsid w:val="00215187"/>
    <w:rsid w:val="00223F6E"/>
    <w:rsid w:val="00282824"/>
    <w:rsid w:val="0029237B"/>
    <w:rsid w:val="002B2639"/>
    <w:rsid w:val="002C30C6"/>
    <w:rsid w:val="002C3D5A"/>
    <w:rsid w:val="002F5DB1"/>
    <w:rsid w:val="00340A03"/>
    <w:rsid w:val="00371598"/>
    <w:rsid w:val="00384171"/>
    <w:rsid w:val="0039062E"/>
    <w:rsid w:val="003E34BF"/>
    <w:rsid w:val="00404A7C"/>
    <w:rsid w:val="004248E7"/>
    <w:rsid w:val="004323EB"/>
    <w:rsid w:val="0043521F"/>
    <w:rsid w:val="004413AE"/>
    <w:rsid w:val="0044610E"/>
    <w:rsid w:val="004D75DC"/>
    <w:rsid w:val="004F3B77"/>
    <w:rsid w:val="004F5562"/>
    <w:rsid w:val="00553198"/>
    <w:rsid w:val="005A2E8F"/>
    <w:rsid w:val="005A3818"/>
    <w:rsid w:val="005F1D17"/>
    <w:rsid w:val="006323C7"/>
    <w:rsid w:val="00644076"/>
    <w:rsid w:val="00660792"/>
    <w:rsid w:val="006631EA"/>
    <w:rsid w:val="006C0C51"/>
    <w:rsid w:val="006E5192"/>
    <w:rsid w:val="006F37FC"/>
    <w:rsid w:val="007410AC"/>
    <w:rsid w:val="007602E3"/>
    <w:rsid w:val="00792D54"/>
    <w:rsid w:val="00886B73"/>
    <w:rsid w:val="008B6C74"/>
    <w:rsid w:val="008C3E69"/>
    <w:rsid w:val="008F7F62"/>
    <w:rsid w:val="00906B4F"/>
    <w:rsid w:val="009153FF"/>
    <w:rsid w:val="0091777A"/>
    <w:rsid w:val="0092696D"/>
    <w:rsid w:val="00952AB4"/>
    <w:rsid w:val="0095505B"/>
    <w:rsid w:val="00973512"/>
    <w:rsid w:val="0099260C"/>
    <w:rsid w:val="00992FC9"/>
    <w:rsid w:val="009A38A1"/>
    <w:rsid w:val="009F2FFB"/>
    <w:rsid w:val="00A35950"/>
    <w:rsid w:val="00A4031A"/>
    <w:rsid w:val="00A63198"/>
    <w:rsid w:val="00A643A1"/>
    <w:rsid w:val="00A66D93"/>
    <w:rsid w:val="00A82864"/>
    <w:rsid w:val="00A92650"/>
    <w:rsid w:val="00AB7D85"/>
    <w:rsid w:val="00AC0166"/>
    <w:rsid w:val="00B11D3E"/>
    <w:rsid w:val="00B12927"/>
    <w:rsid w:val="00B565E3"/>
    <w:rsid w:val="00B703E6"/>
    <w:rsid w:val="00B92C10"/>
    <w:rsid w:val="00BC477C"/>
    <w:rsid w:val="00C05027"/>
    <w:rsid w:val="00C542CC"/>
    <w:rsid w:val="00C65E45"/>
    <w:rsid w:val="00C73D4E"/>
    <w:rsid w:val="00CA28A7"/>
    <w:rsid w:val="00CF46CA"/>
    <w:rsid w:val="00D3174E"/>
    <w:rsid w:val="00D65C00"/>
    <w:rsid w:val="00DB434C"/>
    <w:rsid w:val="00DC7518"/>
    <w:rsid w:val="00E16FC0"/>
    <w:rsid w:val="00E364E1"/>
    <w:rsid w:val="00E606D0"/>
    <w:rsid w:val="00E94340"/>
    <w:rsid w:val="00EB162E"/>
    <w:rsid w:val="00EB5160"/>
    <w:rsid w:val="00EB66D0"/>
    <w:rsid w:val="00F1457B"/>
    <w:rsid w:val="00F148CF"/>
    <w:rsid w:val="00F215AB"/>
    <w:rsid w:val="00F57A06"/>
    <w:rsid w:val="00F61109"/>
    <w:rsid w:val="00F75200"/>
    <w:rsid w:val="00F85A75"/>
    <w:rsid w:val="00FE396D"/>
    <w:rsid w:val="00F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D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6607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1815</Words>
  <Characters>12531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User</cp:lastModifiedBy>
  <cp:revision>9</cp:revision>
  <dcterms:created xsi:type="dcterms:W3CDTF">2011-11-14T08:28:00Z</dcterms:created>
  <dcterms:modified xsi:type="dcterms:W3CDTF">2023-01-25T11:27:00Z</dcterms:modified>
</cp:coreProperties>
</file>