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5E83" w14:textId="77777777" w:rsidR="009F76D5" w:rsidRDefault="009F76D5" w:rsidP="009F76D5">
      <w:pPr>
        <w:widowControl/>
      </w:pPr>
    </w:p>
    <w:tbl>
      <w:tblPr>
        <w:tblW w:w="921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F76D5" w14:paraId="40A8D824" w14:textId="77777777" w:rsidTr="009F76D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2C380" w14:textId="61140D58" w:rsidR="009F76D5" w:rsidRPr="002F1E06" w:rsidRDefault="009F76D5" w:rsidP="009F76D5">
            <w:pPr>
              <w:shd w:val="clear" w:color="auto" w:fill="FFFFFF"/>
            </w:pPr>
            <w:r>
              <w:t xml:space="preserve">Kurzus kódja: </w:t>
            </w:r>
            <w:bookmarkStart w:id="0" w:name="_Hlk69205172"/>
            <w:r w:rsidR="002F1E06" w:rsidRPr="002F1E06">
              <w:t>BBN-FIL-240, BMA-FILD-240, BBN-FIL-402, BMA-FILD-402</w:t>
            </w:r>
            <w:r w:rsidR="002F1E06">
              <w:t>, BBN-ETI- 372.001</w:t>
            </w:r>
          </w:p>
          <w:bookmarkEnd w:id="0"/>
          <w:p w14:paraId="5E10AC24" w14:textId="11D18C54" w:rsidR="009F76D5" w:rsidRPr="009F76D5" w:rsidRDefault="009F76D5" w:rsidP="009F76D5">
            <w:pPr>
              <w:widowControl/>
              <w:shd w:val="clear" w:color="auto" w:fill="FFFFFF"/>
              <w:autoSpaceDE/>
              <w:autoSpaceDN/>
              <w:adjustRightInd/>
              <w:rPr>
                <w:rFonts w:ascii="Arial" w:hAnsi="Arial" w:cs="Arial"/>
                <w:color w:val="222222"/>
                <w:lang w:val="en-GB" w:eastAsia="en-GB"/>
              </w:rPr>
            </w:pPr>
          </w:p>
        </w:tc>
      </w:tr>
      <w:tr w:rsidR="009F76D5" w14:paraId="37E91FBF" w14:textId="77777777" w:rsidTr="009F76D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8A89C" w14:textId="6D446F5B" w:rsidR="009F76D5" w:rsidRDefault="00C75ED2">
            <w:pPr>
              <w:widowControl/>
            </w:pPr>
            <w:r>
              <w:t xml:space="preserve">Kurzus megnevezése (magyarul és angolul): </w:t>
            </w:r>
            <w:r w:rsidR="002F1E06">
              <w:t>Ismerd meg önmagad. Önismeret az Antik etikában Szókratésztól Szt. Ágostonig</w:t>
            </w:r>
            <w:r>
              <w:t>.</w:t>
            </w:r>
            <w:r w:rsidR="002F1E06">
              <w:t xml:space="preserve"> Know Thyself! Self-knowledge in Ancient Ethics from Socrates to Augustine.</w:t>
            </w:r>
          </w:p>
        </w:tc>
      </w:tr>
      <w:tr w:rsidR="009F76D5" w14:paraId="41318F76" w14:textId="77777777" w:rsidTr="009F76D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3A946" w14:textId="2E6A6ACD" w:rsidR="009F76D5" w:rsidRDefault="009F76D5">
            <w:pPr>
              <w:widowControl/>
            </w:pPr>
            <w:r>
              <w:t xml:space="preserve">Kurzus oktatója: Kovács Dániel Attila doktorjelölt     </w:t>
            </w:r>
          </w:p>
        </w:tc>
      </w:tr>
    </w:tbl>
    <w:p w14:paraId="25598214" w14:textId="77777777" w:rsidR="009F76D5" w:rsidRDefault="009F76D5" w:rsidP="009F76D5">
      <w:pPr>
        <w:widowControl/>
      </w:pPr>
    </w:p>
    <w:tbl>
      <w:tblPr>
        <w:tblW w:w="921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F76D5" w14:paraId="2BD777B2" w14:textId="77777777" w:rsidTr="00C158F6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FF56E" w14:textId="77777777" w:rsidR="009F76D5" w:rsidRDefault="009F76D5">
            <w:pPr>
              <w:widowControl/>
            </w:pPr>
            <w:r>
              <w:t>Kurzus elõfeltétele(i</w:t>
            </w:r>
            <w:proofErr w:type="gramStart"/>
            <w:r>
              <w:t>):  --</w:t>
            </w:r>
            <w:proofErr w:type="gramEnd"/>
          </w:p>
        </w:tc>
      </w:tr>
      <w:tr w:rsidR="009F76D5" w:rsidRPr="009F76D5" w14:paraId="00441BF7" w14:textId="77777777" w:rsidTr="00C158F6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AF86" w14:textId="77777777" w:rsidR="009F76D5" w:rsidRDefault="009F76D5">
            <w:pPr>
              <w:jc w:val="both"/>
            </w:pPr>
            <w:r>
              <w:t xml:space="preserve">A jegyszerzés módja(i), követelmények, értékelés: </w:t>
            </w:r>
          </w:p>
          <w:p w14:paraId="1BB56293" w14:textId="77777777" w:rsidR="009F76D5" w:rsidRDefault="009F76D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F0B24C1" w14:textId="1F4874BE" w:rsidR="00C158F6" w:rsidRDefault="00C158F6" w:rsidP="00C158F6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 jegyszerzés előfeltétele az egyes alkalmakhoz</w:t>
            </w:r>
            <w:r w:rsidR="002F10BB">
              <w:rPr>
                <w:rFonts w:ascii="Garamond" w:hAnsi="Garamond"/>
                <w:sz w:val="22"/>
                <w:szCs w:val="22"/>
              </w:rPr>
              <w:t xml:space="preserve"> tartozó</w:t>
            </w:r>
            <w:r>
              <w:rPr>
                <w:rFonts w:ascii="Garamond" w:hAnsi="Garamond"/>
                <w:sz w:val="22"/>
                <w:szCs w:val="22"/>
              </w:rPr>
              <w:t xml:space="preserve"> kötelező irodalomról írt 150-300 szavas összefoglalók és alkalmanként 3 db kérdés feltöltése a Canvas felületre legkésőbb az adott óra kezdete előtt 24 órával, a 12-ből legalább 9 alkalommal (pótlás egyeztetés alapján lehetséges). Az órai jelenlét kötelező, legfeljebb 3 hiányzás megengedett. </w:t>
            </w:r>
          </w:p>
          <w:p w14:paraId="798DD9F3" w14:textId="77777777" w:rsidR="00C158F6" w:rsidRDefault="00C158F6" w:rsidP="00C158F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86A4774" w14:textId="49B16C4C" w:rsidR="009F76D5" w:rsidRDefault="00C158F6" w:rsidP="00C158F6">
            <w:pPr>
              <w:widowControl/>
            </w:pPr>
            <w:r>
              <w:rPr>
                <w:rFonts w:ascii="Garamond" w:hAnsi="Garamond"/>
                <w:sz w:val="22"/>
                <w:szCs w:val="22"/>
              </w:rPr>
              <w:t>A jegyet az aktív órai rész</w:t>
            </w:r>
            <w:r w:rsidR="002F17A1">
              <w:rPr>
                <w:rFonts w:ascii="Garamond" w:hAnsi="Garamond"/>
                <w:sz w:val="22"/>
                <w:szCs w:val="22"/>
              </w:rPr>
              <w:t>vé</w:t>
            </w:r>
            <w:r>
              <w:rPr>
                <w:rFonts w:ascii="Garamond" w:hAnsi="Garamond"/>
                <w:sz w:val="22"/>
                <w:szCs w:val="22"/>
              </w:rPr>
              <w:t>tel (30%) és a szemináriumi dolgozat (70%) együttesen határozza meg. A szemináriumi dolgozatban (2000-3000 szó) legalább két idegennyelvű szakirodalmi tétel felhasználása szükséges.</w:t>
            </w:r>
            <w:r w:rsidR="002F10B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1D4E3DAA" w14:textId="77777777" w:rsidR="009F76D5" w:rsidRDefault="009F76D5" w:rsidP="009F76D5">
      <w:pPr>
        <w:widowControl/>
      </w:pPr>
    </w:p>
    <w:p w14:paraId="5DA0751A" w14:textId="77777777" w:rsidR="009F76D5" w:rsidRDefault="009F76D5" w:rsidP="009F76D5">
      <w:pPr>
        <w:widowControl/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F76D5" w:rsidRPr="009F76D5" w14:paraId="15C1F1E6" w14:textId="77777777" w:rsidTr="009F76D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582F" w14:textId="77777777" w:rsidR="009F76D5" w:rsidRDefault="009F76D5">
            <w:pPr>
              <w:widowControl/>
            </w:pPr>
            <w:r>
              <w:t>Kurzus leírása, tematikája:</w:t>
            </w:r>
          </w:p>
          <w:p w14:paraId="3478F8F0" w14:textId="77777777" w:rsidR="009F76D5" w:rsidRDefault="009F76D5">
            <w:pPr>
              <w:widowControl/>
            </w:pPr>
          </w:p>
          <w:p w14:paraId="7EBE0F6D" w14:textId="5CC7561C" w:rsidR="00305D16" w:rsidRDefault="0068439A" w:rsidP="0068439A">
            <w:pPr>
              <w:widowControl/>
              <w:jc w:val="both"/>
            </w:pPr>
            <w:r>
              <w:t xml:space="preserve">Az önismeret központi eleme az antik etikai gondolkodásnak, amely számos változatban jelenik meg a különböző szerzők és iskolák elméleteiben. Az önismeret tárgya már önmagában is kérdéses: mi </w:t>
            </w:r>
            <w:r w:rsidR="002F17A1">
              <w:t>az,</w:t>
            </w:r>
            <w:r>
              <w:t xml:space="preserve"> amit meg kell ismernünk vagy egyáltalán meg tudunk ismerni önmagunkban, önmagunkkal kapcsolatban? Míg a védőbeszéd Szókratésze a saját tudásunk és tudatlanságunk megismerésére buzdít, addig Platón középső dialógusaiban a hangsúly a lélek szerkezetének és metafizikai státuszának megismerésére tevődik át. Az önismeret megszerzésének módjában szintén sokszínűség jellemzi az antik hagyományt. A szókratikus dialógusokban vagy Arisztotelésznél az önismeret társas vállalkozásként is megjelenik, melyre beszélgetőtársaink, illetve barátaink révén tehetünk szert. A késő antik elméletekben ezzel szemben a hangsúly egyre inkább a magányos (vagy legalábbis nem lényegileg társas) filozófiai reflexió szerepe felé tolódik.</w:t>
            </w:r>
            <w:r w:rsidR="002F17A1">
              <w:t xml:space="preserve"> Epiktétosznál és Plótinosznál felmerül az a kérdés is, hogy mi az bennünk, mi az a részünk, ami olyan, hogy képes megismerni önmagát. Szt. Ágoston keresztény platonizmusában, Plótinoszt követve, az önismeret kérdésköre szorosan összefonódik Isten megismerésének problematikájával</w:t>
            </w:r>
          </w:p>
          <w:p w14:paraId="4E10CF37" w14:textId="77777777" w:rsidR="00043FA3" w:rsidRDefault="00043FA3">
            <w:pPr>
              <w:widowControl/>
            </w:pPr>
          </w:p>
          <w:p w14:paraId="434A5594" w14:textId="77765AC7" w:rsidR="008F7EE0" w:rsidRDefault="00883E6D" w:rsidP="008D0290">
            <w:pPr>
              <w:widowControl/>
              <w:jc w:val="both"/>
            </w:pPr>
            <w:r>
              <w:t xml:space="preserve"> </w:t>
            </w:r>
            <w:r w:rsidR="00333F0B">
              <w:t xml:space="preserve">  </w:t>
            </w:r>
            <w:r w:rsidR="008F7EE0">
              <w:t xml:space="preserve"> </w:t>
            </w:r>
          </w:p>
        </w:tc>
      </w:tr>
    </w:tbl>
    <w:p w14:paraId="4C69C3F2" w14:textId="77777777" w:rsidR="009F76D5" w:rsidRDefault="009F76D5" w:rsidP="009F76D5">
      <w:pPr>
        <w:widowControl/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F76D5" w14:paraId="0E404043" w14:textId="77777777" w:rsidTr="009F76D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E805" w14:textId="264ED805" w:rsidR="009F76D5" w:rsidRDefault="009F76D5">
            <w:pPr>
              <w:widowControl/>
            </w:pPr>
            <w:r>
              <w:t xml:space="preserve">Kurzushoz tartozó </w:t>
            </w:r>
            <w:r w:rsidR="002F17A1">
              <w:t>kötelező</w:t>
            </w:r>
            <w:r>
              <w:t xml:space="preserve"> irodalom:</w:t>
            </w:r>
          </w:p>
          <w:p w14:paraId="2BFE568F" w14:textId="77777777" w:rsidR="007F4BC6" w:rsidRDefault="007F4BC6">
            <w:pPr>
              <w:widowControl/>
            </w:pPr>
          </w:p>
          <w:p w14:paraId="1984EA78" w14:textId="77777777" w:rsidR="00AC71E2" w:rsidRDefault="00C75ED2" w:rsidP="00C75ED2">
            <w:pPr>
              <w:widowControl/>
              <w:spacing w:after="120"/>
              <w:rPr>
                <w:b/>
                <w:bCs/>
              </w:rPr>
            </w:pPr>
            <w:r w:rsidRPr="00C75ED2">
              <w:rPr>
                <w:b/>
                <w:bCs/>
              </w:rPr>
              <w:t>Platón</w:t>
            </w:r>
          </w:p>
          <w:p w14:paraId="34B48B9B" w14:textId="12801702" w:rsidR="00C75ED2" w:rsidRDefault="00C75ED2" w:rsidP="00C75ED2">
            <w:pPr>
              <w:widowControl/>
              <w:spacing w:after="120"/>
            </w:pPr>
            <w:r w:rsidRPr="00BB43CB">
              <w:rPr>
                <w:b/>
                <w:bCs/>
              </w:rPr>
              <w:t>1.</w:t>
            </w:r>
            <w:r>
              <w:t xml:space="preserve"> </w:t>
            </w:r>
            <w:r w:rsidRPr="00C75ED2">
              <w:rPr>
                <w:i/>
                <w:iCs/>
              </w:rPr>
              <w:t xml:space="preserve">Szókratész védőbeszéde. </w:t>
            </w:r>
            <w:r>
              <w:t xml:space="preserve">– Platón. </w:t>
            </w:r>
            <w:r w:rsidRPr="00C75ED2">
              <w:rPr>
                <w:i/>
                <w:iCs/>
              </w:rPr>
              <w:t xml:space="preserve">Eutüphrón, Szókratész Védőbeszéde, Kritón. </w:t>
            </w:r>
            <w:r>
              <w:t>(ford. Gelentzey–</w:t>
            </w:r>
            <w:r w:rsidR="00AC71E2">
              <w:t>Miháltz Alirán (Kritón) és Mogyoródi Emese (Eutüphrón, Szókratész Védőbeszéde)) Atlantisz Kiadó, 2005. 55-112.</w:t>
            </w:r>
          </w:p>
          <w:p w14:paraId="550C565F" w14:textId="77777777" w:rsidR="00B83534" w:rsidRDefault="00AC71E2" w:rsidP="00C75ED2">
            <w:pPr>
              <w:widowControl/>
              <w:spacing w:after="120"/>
            </w:pPr>
            <w:r w:rsidRPr="00BB43CB">
              <w:rPr>
                <w:b/>
                <w:bCs/>
              </w:rPr>
              <w:t>2.</w:t>
            </w:r>
            <w:r>
              <w:t xml:space="preserve"> </w:t>
            </w:r>
            <w:r>
              <w:rPr>
                <w:i/>
                <w:iCs/>
              </w:rPr>
              <w:t xml:space="preserve">Kharmidész. </w:t>
            </w:r>
            <w:r w:rsidRPr="00AC71E2">
              <w:t>–</w:t>
            </w:r>
            <w:r>
              <w:t xml:space="preserve"> Platón. </w:t>
            </w:r>
            <w:r>
              <w:rPr>
                <w:i/>
                <w:iCs/>
              </w:rPr>
              <w:t>Kharmidész, Euthüdémosz.</w:t>
            </w:r>
            <w:r>
              <w:t xml:space="preserve"> (</w:t>
            </w:r>
            <w:r w:rsidRPr="00AC71E2">
              <w:t>Papp János ford. átdolgozta Horváth Judit</w:t>
            </w:r>
            <w:r>
              <w:t>) Atlantisz Kiadó 2006. 13-52.</w:t>
            </w:r>
          </w:p>
          <w:p w14:paraId="798BAD14" w14:textId="0911A7F4" w:rsidR="006A1577" w:rsidRDefault="00B83534" w:rsidP="00C75ED2">
            <w:pPr>
              <w:widowControl/>
              <w:spacing w:after="120"/>
            </w:pPr>
            <w:r>
              <w:rPr>
                <w:b/>
                <w:bCs/>
              </w:rPr>
              <w:lastRenderedPageBreak/>
              <w:t>3</w:t>
            </w:r>
            <w:r w:rsidR="00905006" w:rsidRPr="00BB43CB">
              <w:rPr>
                <w:b/>
                <w:bCs/>
              </w:rPr>
              <w:t>.</w:t>
            </w:r>
            <w:r w:rsidR="000D6115">
              <w:t xml:space="preserve"> Állam IV; IX</w:t>
            </w:r>
            <w:r w:rsidR="006A1577">
              <w:t xml:space="preserve"> 588B-E; X 611A-612A. Platón. </w:t>
            </w:r>
            <w:r w:rsidR="006A1577">
              <w:rPr>
                <w:i/>
                <w:iCs/>
              </w:rPr>
              <w:t xml:space="preserve">Állam. </w:t>
            </w:r>
            <w:r w:rsidR="006A1577">
              <w:rPr>
                <w:b/>
                <w:bCs/>
              </w:rPr>
              <w:t>(</w:t>
            </w:r>
            <w:r w:rsidR="006A1577">
              <w:t xml:space="preserve">ford. Steiger Kornél) </w:t>
            </w:r>
            <w:r w:rsidR="002F17A1">
              <w:t>Atlantisz</w:t>
            </w:r>
            <w:r w:rsidR="006A1577">
              <w:t xml:space="preserve"> Kiadó 2008. 213-254; 475-6; 509-10.</w:t>
            </w:r>
          </w:p>
          <w:p w14:paraId="17658212" w14:textId="77777777" w:rsidR="006A1577" w:rsidRDefault="006A1577" w:rsidP="00C75ED2">
            <w:pPr>
              <w:widowControl/>
              <w:spacing w:after="120"/>
              <w:rPr>
                <w:b/>
                <w:bCs/>
              </w:rPr>
            </w:pPr>
            <w:r w:rsidRPr="006A1577">
              <w:rPr>
                <w:b/>
                <w:bCs/>
              </w:rPr>
              <w:t>Arisztotelész</w:t>
            </w:r>
          </w:p>
          <w:p w14:paraId="71622FA2" w14:textId="2A1FDDA4" w:rsidR="004C4505" w:rsidRDefault="00B83534" w:rsidP="004C4505">
            <w:pPr>
              <w:widowControl/>
              <w:spacing w:after="120"/>
            </w:pPr>
            <w:r>
              <w:rPr>
                <w:b/>
                <w:bCs/>
              </w:rPr>
              <w:t>4</w:t>
            </w:r>
            <w:r w:rsidR="004C4505" w:rsidRPr="00BB43CB">
              <w:rPr>
                <w:b/>
                <w:bCs/>
              </w:rPr>
              <w:t>.</w:t>
            </w:r>
            <w:r w:rsidR="004C4505">
              <w:t xml:space="preserve"> </w:t>
            </w:r>
            <w:r w:rsidR="004C4505" w:rsidRPr="004C4505">
              <w:rPr>
                <w:i/>
                <w:iCs/>
              </w:rPr>
              <w:t>Nikomakhosz Etika I; X</w:t>
            </w:r>
            <w:r w:rsidR="0068439A">
              <w:rPr>
                <w:i/>
                <w:iCs/>
              </w:rPr>
              <w:t>.6-9</w:t>
            </w:r>
            <w:r w:rsidR="004C4505" w:rsidRPr="004C4505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="004C4505">
              <w:t xml:space="preserve">– Arisztotelész. </w:t>
            </w:r>
            <w:r w:rsidR="004C4505" w:rsidRPr="004C4505">
              <w:rPr>
                <w:i/>
                <w:iCs/>
              </w:rPr>
              <w:t>Nikomakhoszi Etika</w:t>
            </w:r>
            <w:r w:rsidR="004C4505">
              <w:t xml:space="preserve">. (ford. Simon Attila) Atlantisz Kiadó 2023; </w:t>
            </w:r>
          </w:p>
          <w:p w14:paraId="4140CCAD" w14:textId="7D766D90" w:rsidR="00582A94" w:rsidRDefault="00B83534" w:rsidP="00582A94">
            <w:pPr>
              <w:widowControl/>
              <w:spacing w:after="120"/>
            </w:pPr>
            <w:r>
              <w:rPr>
                <w:b/>
                <w:bCs/>
              </w:rPr>
              <w:t>5</w:t>
            </w:r>
            <w:r w:rsidR="00831105" w:rsidRPr="00BB43CB">
              <w:rPr>
                <w:b/>
                <w:bCs/>
              </w:rPr>
              <w:t>.</w:t>
            </w:r>
            <w:r w:rsidR="00831105">
              <w:t xml:space="preserve"> Nikomakhoszi Etika </w:t>
            </w:r>
            <w:r w:rsidR="00582A94">
              <w:t xml:space="preserve">IX.4-12; Eudémoszi Etika VII.4-12. — Arisztotelész. </w:t>
            </w:r>
            <w:r w:rsidR="00582A94" w:rsidRPr="004C4505">
              <w:rPr>
                <w:i/>
                <w:iCs/>
              </w:rPr>
              <w:t>Nikomakhoszi Etika</w:t>
            </w:r>
            <w:r w:rsidR="00582A94">
              <w:t xml:space="preserve">. (ford. Simon Attila) Atlantisz Kiadó 2023; </w:t>
            </w:r>
          </w:p>
          <w:p w14:paraId="4C51A58D" w14:textId="496EF884" w:rsidR="00582A94" w:rsidRDefault="00582A94" w:rsidP="00582A94">
            <w:pPr>
              <w:widowControl/>
              <w:spacing w:after="120"/>
            </w:pPr>
            <w:r>
              <w:t>Arisztotelész. Eudémoszi etika. Nagy etika. (ford. Steiger Kornél) Gondolat, Budapest, 1975. 100-126.</w:t>
            </w:r>
          </w:p>
          <w:p w14:paraId="7D9688B4" w14:textId="7B4AAEAD" w:rsidR="00582A94" w:rsidRDefault="00B83534" w:rsidP="00582A94">
            <w:pPr>
              <w:widowControl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Hellénisztikus iskolák: Sztoicizmus és epikureizmus</w:t>
            </w:r>
          </w:p>
          <w:p w14:paraId="38ACE823" w14:textId="50097B9C" w:rsidR="0049308B" w:rsidRDefault="00B83534" w:rsidP="00582A94">
            <w:pPr>
              <w:widowControl/>
              <w:spacing w:after="120"/>
            </w:pPr>
            <w:r>
              <w:rPr>
                <w:b/>
                <w:bCs/>
              </w:rPr>
              <w:t>6</w:t>
            </w:r>
            <w:r w:rsidR="00BB43CB" w:rsidRPr="00BB43CB">
              <w:rPr>
                <w:b/>
                <w:bCs/>
              </w:rPr>
              <w:t>.</w:t>
            </w:r>
            <w:r w:rsidR="00BB43CB">
              <w:t xml:space="preserve"> </w:t>
            </w:r>
            <w:r w:rsidR="0049308B">
              <w:t xml:space="preserve">Az </w:t>
            </w:r>
            <w:r>
              <w:t xml:space="preserve">sztoikus </w:t>
            </w:r>
            <w:r w:rsidR="0049308B">
              <w:t xml:space="preserve">oikeiószisz elmélete. – </w:t>
            </w:r>
            <w:r w:rsidR="0049308B" w:rsidRPr="0049308B">
              <w:t>Long</w:t>
            </w:r>
            <w:r w:rsidR="0049308B">
              <w:t xml:space="preserve"> A. A. – </w:t>
            </w:r>
            <w:r w:rsidR="0049308B" w:rsidRPr="0049308B">
              <w:t>Sedley</w:t>
            </w:r>
            <w:r w:rsidR="0049308B">
              <w:t>, D.</w:t>
            </w:r>
            <w:r w:rsidR="0049308B" w:rsidRPr="0049308B">
              <w:t xml:space="preserve"> </w:t>
            </w:r>
            <w:r w:rsidR="0049308B" w:rsidRPr="0049308B">
              <w:rPr>
                <w:i/>
                <w:iCs/>
              </w:rPr>
              <w:t>A hellenisztikus filozófusok.</w:t>
            </w:r>
            <w:r w:rsidR="0049308B">
              <w:t xml:space="preserve"> (ford. Bene László)</w:t>
            </w:r>
            <w:r w:rsidR="0049308B" w:rsidRPr="0049308B">
              <w:t xml:space="preserve"> Akadémiai Kiadó, Budapest 2014.</w:t>
            </w:r>
            <w:r w:rsidR="0049308B">
              <w:t xml:space="preserve"> 57. fejezet.</w:t>
            </w:r>
          </w:p>
          <w:p w14:paraId="74EF5B9C" w14:textId="42F01E50" w:rsidR="00B83534" w:rsidRDefault="00B83534" w:rsidP="00582A94">
            <w:pPr>
              <w:widowControl/>
              <w:spacing w:after="120"/>
            </w:pPr>
            <w:r>
              <w:rPr>
                <w:b/>
                <w:bCs/>
              </w:rPr>
              <w:t>7</w:t>
            </w:r>
            <w:r>
              <w:t xml:space="preserve">. Epikurosz. </w:t>
            </w:r>
            <w:r>
              <w:t xml:space="preserve">– </w:t>
            </w:r>
            <w:r w:rsidRPr="0049308B">
              <w:t>Sedley</w:t>
            </w:r>
            <w:r>
              <w:t>, D.</w:t>
            </w:r>
            <w:r w:rsidRPr="0049308B">
              <w:t xml:space="preserve"> </w:t>
            </w:r>
            <w:r w:rsidRPr="0049308B">
              <w:rPr>
                <w:i/>
                <w:iCs/>
              </w:rPr>
              <w:t>A hellenisztikus filozófusok.</w:t>
            </w:r>
            <w:r>
              <w:t xml:space="preserve"> (ford. Bene László)</w:t>
            </w:r>
            <w:r w:rsidRPr="0049308B">
              <w:t xml:space="preserve"> Akadémiai Kiadó, Budapest 2014.</w:t>
            </w:r>
            <w:r>
              <w:t xml:space="preserve"> </w:t>
            </w:r>
            <w:r>
              <w:t>13. és 21. fejezetek.</w:t>
            </w:r>
          </w:p>
          <w:p w14:paraId="7EA7FBDA" w14:textId="57FC34AA" w:rsidR="00B83534" w:rsidRDefault="00B83534" w:rsidP="00582A94">
            <w:pPr>
              <w:widowControl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Császárkori sztoicizmus</w:t>
            </w:r>
          </w:p>
          <w:p w14:paraId="1506143A" w14:textId="5AA0D056" w:rsidR="0049308B" w:rsidRDefault="00B83534" w:rsidP="00582A94">
            <w:pPr>
              <w:widowControl/>
              <w:spacing w:after="120"/>
            </w:pPr>
            <w:r>
              <w:rPr>
                <w:b/>
                <w:bCs/>
              </w:rPr>
              <w:t>8</w:t>
            </w:r>
            <w:r w:rsidR="00BB43CB" w:rsidRPr="00BB43CB">
              <w:rPr>
                <w:b/>
                <w:bCs/>
              </w:rPr>
              <w:t>.</w:t>
            </w:r>
            <w:r w:rsidR="00BB43CB">
              <w:t xml:space="preserve"> </w:t>
            </w:r>
            <w:r w:rsidR="00E2257D">
              <w:t xml:space="preserve">Epiktétosz. Beszélgetések I.1; I.15; I.20; II.10; II.18; III.3; IV.10. – </w:t>
            </w:r>
            <w:r w:rsidR="00E2257D" w:rsidRPr="00E2257D">
              <w:t>Epiktétosz</w:t>
            </w:r>
            <w:r w:rsidR="00E2257D">
              <w:t xml:space="preserve">. </w:t>
            </w:r>
            <w:r w:rsidR="00E2257D" w:rsidRPr="00E2257D">
              <w:rPr>
                <w:i/>
                <w:iCs/>
              </w:rPr>
              <w:t>Összes műve</w:t>
            </w:r>
            <w:r w:rsidR="00E2257D">
              <w:rPr>
                <w:i/>
                <w:iCs/>
              </w:rPr>
              <w:t xml:space="preserve">i. </w:t>
            </w:r>
            <w:r w:rsidR="00E2257D">
              <w:t>(ford. Steiger Kornél). Gondolat 2014.</w:t>
            </w:r>
          </w:p>
          <w:p w14:paraId="49EDBB93" w14:textId="3CA74A9A" w:rsidR="00E2257D" w:rsidRDefault="00E2257D" w:rsidP="00582A94">
            <w:pPr>
              <w:widowControl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Újplatonizmus</w:t>
            </w:r>
          </w:p>
          <w:p w14:paraId="0E2F40D2" w14:textId="5AFCA5C0" w:rsidR="007209EB" w:rsidRDefault="00B83534" w:rsidP="007209EB">
            <w:pPr>
              <w:pStyle w:val="Szvegtrzs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03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hu-HU"/>
              </w:rPr>
            </w:pPr>
            <w:r>
              <w:rPr>
                <w:b/>
                <w:bCs/>
                <w:lang w:val="hu-HU"/>
              </w:rPr>
              <w:t>9</w:t>
            </w:r>
            <w:r w:rsidR="00BB43CB" w:rsidRPr="00B83534">
              <w:rPr>
                <w:b/>
                <w:bCs/>
                <w:lang w:val="hu-HU"/>
              </w:rPr>
              <w:t>.</w:t>
            </w:r>
            <w:r w:rsidR="00BB43CB" w:rsidRPr="00B83534">
              <w:rPr>
                <w:lang w:val="hu-HU"/>
              </w:rPr>
              <w:t xml:space="preserve"> </w:t>
            </w:r>
            <w:r w:rsidR="007209EB" w:rsidRPr="00B83534">
              <w:rPr>
                <w:lang w:val="hu-HU"/>
              </w:rPr>
              <w:t xml:space="preserve">Plótinosz. </w:t>
            </w:r>
            <w:r w:rsidR="007209EB" w:rsidRPr="00B83534">
              <w:rPr>
                <w:i/>
                <w:iCs/>
                <w:lang w:val="hu-HU"/>
              </w:rPr>
              <w:t xml:space="preserve">Enn. V.1. </w:t>
            </w:r>
            <w:r w:rsidR="007209EB" w:rsidRPr="00347505">
              <w:rPr>
                <w:i/>
                <w:iCs/>
              </w:rPr>
              <w:t xml:space="preserve">A </w:t>
            </w:r>
            <w:r w:rsidR="007209EB">
              <w:rPr>
                <w:i/>
                <w:iCs/>
              </w:rPr>
              <w:t>három eredendő valóságról</w:t>
            </w:r>
            <w:r w:rsidR="007209EB" w:rsidRPr="00347505">
              <w:rPr>
                <w:i/>
                <w:iCs/>
              </w:rPr>
              <w:t>.</w:t>
            </w:r>
            <w:r w:rsidR="007209EB">
              <w:t xml:space="preserve"> In </w:t>
            </w:r>
            <w:r w:rsidR="007209EB">
              <w:rPr>
                <w:lang w:val="hu-HU"/>
              </w:rPr>
              <w:t xml:space="preserve">Plótinosz, </w:t>
            </w:r>
            <w:r w:rsidR="007209EB" w:rsidRPr="00347505">
              <w:rPr>
                <w:i/>
                <w:iCs/>
                <w:lang w:val="hu-HU"/>
              </w:rPr>
              <w:t>Az Egyről, a szellemről és a lélekről. Válogatott írások.</w:t>
            </w:r>
            <w:r w:rsidR="007209EB">
              <w:rPr>
                <w:lang w:val="hu-HU"/>
              </w:rPr>
              <w:t xml:space="preserve"> (ford. Horváth Judit – Perczel István) Európa, 1986.</w:t>
            </w:r>
          </w:p>
          <w:p w14:paraId="6C36422D" w14:textId="73C87907" w:rsidR="007209EB" w:rsidRDefault="007209EB" w:rsidP="00347505">
            <w:pPr>
              <w:pStyle w:val="Szvegtrzs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03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</w:p>
          <w:p w14:paraId="4B7FFFF1" w14:textId="24E0783E" w:rsidR="00347505" w:rsidRDefault="00B83534" w:rsidP="00347505">
            <w:pPr>
              <w:pStyle w:val="Szvegtrzs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03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hu-HU"/>
              </w:rPr>
            </w:pPr>
            <w:r>
              <w:rPr>
                <w:b/>
                <w:bCs/>
              </w:rPr>
              <w:t>10</w:t>
            </w:r>
            <w:r w:rsidR="00BB43CB" w:rsidRPr="00BB43CB">
              <w:rPr>
                <w:b/>
                <w:bCs/>
              </w:rPr>
              <w:t>.</w:t>
            </w:r>
            <w:r w:rsidR="00BB43CB">
              <w:t xml:space="preserve"> </w:t>
            </w:r>
            <w:r w:rsidR="00347505">
              <w:t xml:space="preserve">Plótinosz. </w:t>
            </w:r>
            <w:r w:rsidR="00347505" w:rsidRPr="00347505">
              <w:rPr>
                <w:i/>
                <w:iCs/>
              </w:rPr>
              <w:t>Enn. V.3. A megismerő valóságokról.</w:t>
            </w:r>
            <w:r w:rsidR="00347505">
              <w:t xml:space="preserve"> In </w:t>
            </w:r>
            <w:r w:rsidR="00347505">
              <w:rPr>
                <w:lang w:val="hu-HU"/>
              </w:rPr>
              <w:t xml:space="preserve">Plótinosz, </w:t>
            </w:r>
            <w:r w:rsidR="00347505" w:rsidRPr="00347505">
              <w:rPr>
                <w:i/>
                <w:iCs/>
                <w:lang w:val="hu-HU"/>
              </w:rPr>
              <w:t>Az Egyről, a szellemről és a lélekről. Válogatott írások.</w:t>
            </w:r>
            <w:r w:rsidR="00347505">
              <w:rPr>
                <w:lang w:val="hu-HU"/>
              </w:rPr>
              <w:t xml:space="preserve"> (ford. Horváth Judit – Perczel István) Európa, 1986.</w:t>
            </w:r>
          </w:p>
          <w:p w14:paraId="7CE91259" w14:textId="77777777" w:rsidR="007209EB" w:rsidRDefault="007209EB" w:rsidP="00347505">
            <w:pPr>
              <w:pStyle w:val="Szvegtrzs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03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lang w:val="hu-HU"/>
              </w:rPr>
            </w:pPr>
          </w:p>
          <w:p w14:paraId="214DE0AE" w14:textId="43B126C3" w:rsidR="007209EB" w:rsidRDefault="007209EB" w:rsidP="007209EB">
            <w:pPr>
              <w:pStyle w:val="Szvegtrzs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03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2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Keresztény Platonizmus</w:t>
            </w:r>
          </w:p>
          <w:p w14:paraId="07E1159F" w14:textId="737A4A30" w:rsidR="007209EB" w:rsidRDefault="00BB43CB" w:rsidP="007209EB">
            <w:pPr>
              <w:pStyle w:val="Szvegtrzs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03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20"/>
              <w:rPr>
                <w:lang w:val="hu-HU"/>
              </w:rPr>
            </w:pPr>
            <w:r w:rsidRPr="00BB43CB">
              <w:rPr>
                <w:b/>
                <w:bCs/>
                <w:lang w:val="hu-HU"/>
              </w:rPr>
              <w:t>1</w:t>
            </w:r>
            <w:r w:rsidR="00B83534">
              <w:rPr>
                <w:b/>
                <w:bCs/>
                <w:lang w:val="hu-HU"/>
              </w:rPr>
              <w:t>1</w:t>
            </w:r>
            <w:r w:rsidRPr="00BB43CB">
              <w:rPr>
                <w:b/>
                <w:bCs/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 w:rsidR="007209EB">
              <w:rPr>
                <w:lang w:val="hu-HU"/>
              </w:rPr>
              <w:t xml:space="preserve">Szt. Ágoston. Vallomások X. – Aurelius Augustinus. </w:t>
            </w:r>
            <w:r w:rsidR="007209EB" w:rsidRPr="007209EB">
              <w:rPr>
                <w:i/>
                <w:iCs/>
                <w:lang w:val="hu-HU"/>
              </w:rPr>
              <w:t>Vallomások.</w:t>
            </w:r>
            <w:r w:rsidR="007209EB">
              <w:rPr>
                <w:lang w:val="hu-HU"/>
              </w:rPr>
              <w:t xml:space="preserve"> (ford. Városi István). Gondolat 1982.</w:t>
            </w:r>
          </w:p>
          <w:p w14:paraId="2283BAB4" w14:textId="1B16A45D" w:rsidR="007209EB" w:rsidRPr="0076710B" w:rsidRDefault="00BB43CB" w:rsidP="007209EB">
            <w:pPr>
              <w:pStyle w:val="Szvegtrzs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03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20"/>
              <w:rPr>
                <w:lang w:val="hu-HU"/>
              </w:rPr>
            </w:pPr>
            <w:r w:rsidRPr="00BB43CB">
              <w:rPr>
                <w:b/>
                <w:bCs/>
                <w:lang w:val="hu-HU"/>
              </w:rPr>
              <w:t>1</w:t>
            </w:r>
            <w:r w:rsidR="00B83534">
              <w:rPr>
                <w:b/>
                <w:bCs/>
                <w:lang w:val="hu-HU"/>
              </w:rPr>
              <w:t>2</w:t>
            </w:r>
            <w:r w:rsidRPr="00BB43CB">
              <w:rPr>
                <w:b/>
                <w:bCs/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 w:rsidR="007209EB">
              <w:rPr>
                <w:lang w:val="hu-HU"/>
              </w:rPr>
              <w:t>Szt. Ágoston. A szentháromságról X. –</w:t>
            </w:r>
            <w:r w:rsidR="0076710B">
              <w:rPr>
                <w:lang w:val="hu-HU"/>
              </w:rPr>
              <w:t xml:space="preserve"> Aurelius Augustinus. </w:t>
            </w:r>
            <w:r w:rsidR="0076710B">
              <w:rPr>
                <w:i/>
                <w:iCs/>
                <w:lang w:val="hu-HU"/>
              </w:rPr>
              <w:t>A szentháromságról.</w:t>
            </w:r>
            <w:r w:rsidR="0076710B">
              <w:rPr>
                <w:lang w:val="hu-HU"/>
              </w:rPr>
              <w:t xml:space="preserve"> (ford. Gál Ferenc). Szent István Társulat 1985.</w:t>
            </w:r>
          </w:p>
          <w:p w14:paraId="011246F5" w14:textId="77777777" w:rsidR="007209EB" w:rsidRPr="007209EB" w:rsidRDefault="007209EB" w:rsidP="00347505">
            <w:pPr>
              <w:pStyle w:val="Szvegtrzs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03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bCs/>
                <w:lang w:val="hu-HU"/>
              </w:rPr>
            </w:pPr>
          </w:p>
          <w:p w14:paraId="0D202E98" w14:textId="088A8BA2" w:rsidR="00347505" w:rsidRPr="00347505" w:rsidRDefault="00347505" w:rsidP="00582A94">
            <w:pPr>
              <w:widowControl/>
              <w:spacing w:after="120"/>
            </w:pPr>
          </w:p>
          <w:p w14:paraId="32482F56" w14:textId="7348E743" w:rsidR="00831105" w:rsidRPr="00582A94" w:rsidRDefault="00831105" w:rsidP="004C4505">
            <w:pPr>
              <w:widowControl/>
              <w:spacing w:after="120"/>
            </w:pPr>
          </w:p>
          <w:p w14:paraId="6D309ECF" w14:textId="77777777" w:rsidR="00C75ED2" w:rsidRPr="00C75ED2" w:rsidRDefault="00C75ED2">
            <w:pPr>
              <w:widowControl/>
              <w:rPr>
                <w:b/>
                <w:bCs/>
              </w:rPr>
            </w:pPr>
          </w:p>
          <w:p w14:paraId="0A90F2FF" w14:textId="77777777" w:rsidR="00DC6E98" w:rsidRDefault="00DC6E98" w:rsidP="00F6179B">
            <w:pPr>
              <w:widowControl/>
              <w:spacing w:after="120"/>
            </w:pPr>
          </w:p>
          <w:p w14:paraId="6518FCBF" w14:textId="1D9ADABE" w:rsidR="00422464" w:rsidRDefault="00422464" w:rsidP="00417850">
            <w:pPr>
              <w:widowControl/>
              <w:spacing w:after="120"/>
            </w:pPr>
          </w:p>
          <w:p w14:paraId="7B4422CA" w14:textId="77777777" w:rsidR="00417850" w:rsidRDefault="00417850">
            <w:pPr>
              <w:rPr>
                <w:b/>
                <w:bCs/>
              </w:rPr>
            </w:pPr>
          </w:p>
          <w:p w14:paraId="15197F95" w14:textId="3F6B74E9" w:rsidR="009F76D5" w:rsidRDefault="009F76D5">
            <w:pPr>
              <w:widowControl/>
            </w:pPr>
          </w:p>
        </w:tc>
      </w:tr>
    </w:tbl>
    <w:p w14:paraId="51EE089B" w14:textId="77777777" w:rsidR="009F76D5" w:rsidRDefault="009F76D5" w:rsidP="009F76D5">
      <w:pPr>
        <w:widowControl/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F76D5" w:rsidRPr="009F76D5" w14:paraId="095CDCED" w14:textId="77777777" w:rsidTr="009F76D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F9FA" w14:textId="77777777" w:rsidR="009F76D5" w:rsidRDefault="009F76D5">
            <w:pPr>
              <w:widowControl/>
            </w:pPr>
            <w:r>
              <w:t>Kurzushoz tartozó ajánlott irodalom:</w:t>
            </w:r>
          </w:p>
          <w:p w14:paraId="2D7EE6DE" w14:textId="77777777" w:rsidR="00F61480" w:rsidRDefault="00F61480">
            <w:pPr>
              <w:widowControl/>
            </w:pPr>
          </w:p>
          <w:p w14:paraId="14E92345" w14:textId="505CF6BA" w:rsidR="00F74EDB" w:rsidRDefault="00F74EDB">
            <w:pPr>
              <w:widowControl/>
              <w:rPr>
                <w:rStyle w:val="print-publication-date"/>
                <w:rFonts w:ascii="Source Sans Pro" w:hAnsi="Source Sans Pro"/>
                <w:color w:val="2A2A2A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Style w:val="contributors"/>
                <w:rFonts w:ascii="Source Sans Pro" w:hAnsi="Source Sans Pro"/>
                <w:color w:val="2A2A2A"/>
                <w:sz w:val="23"/>
                <w:szCs w:val="23"/>
                <w:bdr w:val="none" w:sz="0" w:space="0" w:color="auto" w:frame="1"/>
                <w:shd w:val="clear" w:color="auto" w:fill="FFFFFF"/>
              </w:rPr>
              <w:t>Renz, Ursula (ed.), </w:t>
            </w:r>
            <w:r>
              <w:rPr>
                <w:rStyle w:val="Kiemels"/>
                <w:rFonts w:ascii="inherit" w:hAnsi="inherit"/>
                <w:color w:val="2A2A2A"/>
                <w:sz w:val="23"/>
                <w:szCs w:val="23"/>
                <w:bdr w:val="none" w:sz="0" w:space="0" w:color="auto" w:frame="1"/>
                <w:shd w:val="clear" w:color="auto" w:fill="FFFFFF"/>
              </w:rPr>
              <w:t>Self-Knowledge: A History</w:t>
            </w:r>
            <w:r w:rsidR="00C10AF5">
              <w:rPr>
                <w:rStyle w:val="series-title"/>
                <w:rFonts w:ascii="Source Sans Pro" w:hAnsi="Source Sans Pro"/>
                <w:color w:val="2A2A2A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. Oxford University Press, </w:t>
            </w:r>
            <w:r>
              <w:rPr>
                <w:rStyle w:val="publisher-location"/>
                <w:rFonts w:ascii="Source Sans Pro" w:hAnsi="Source Sans Pro"/>
                <w:color w:val="2A2A2A"/>
                <w:sz w:val="23"/>
                <w:szCs w:val="23"/>
                <w:bdr w:val="none" w:sz="0" w:space="0" w:color="auto" w:frame="1"/>
                <w:shd w:val="clear" w:color="auto" w:fill="FFFFFF"/>
              </w:rPr>
              <w:t>New York, </w:t>
            </w:r>
            <w:r>
              <w:rPr>
                <w:rStyle w:val="print-publication-date"/>
                <w:rFonts w:ascii="Source Sans Pro" w:hAnsi="Source Sans Pro"/>
                <w:color w:val="2A2A2A"/>
                <w:sz w:val="23"/>
                <w:szCs w:val="23"/>
                <w:bdr w:val="none" w:sz="0" w:space="0" w:color="auto" w:frame="1"/>
                <w:shd w:val="clear" w:color="auto" w:fill="FFFFFF"/>
              </w:rPr>
              <w:t>2017</w:t>
            </w:r>
            <w:r w:rsidR="00C10AF5">
              <w:rPr>
                <w:rStyle w:val="print-publication-date"/>
                <w:rFonts w:ascii="Source Sans Pro" w:hAnsi="Source Sans Pro"/>
                <w:color w:val="2A2A2A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</w:p>
          <w:p w14:paraId="4B320F36" w14:textId="274DF49B" w:rsidR="00C10AF5" w:rsidRDefault="00C10AF5">
            <w:pPr>
              <w:widowControl/>
            </w:pPr>
            <w:r>
              <w:rPr>
                <w:rStyle w:val="print-publication-date"/>
                <w:rFonts w:ascii="Source Sans Pro" w:hAnsi="Source Sans Pro"/>
                <w:color w:val="2A2A2A"/>
                <w:sz w:val="23"/>
                <w:szCs w:val="23"/>
                <w:bdr w:val="none" w:sz="0" w:space="0" w:color="auto" w:frame="1"/>
                <w:shd w:val="clear" w:color="auto" w:fill="FFFFFF"/>
              </w:rPr>
              <w:t>További kötelező irodalmat egyéni igény szerint ajánlok.</w:t>
            </w:r>
          </w:p>
          <w:p w14:paraId="3AF04426" w14:textId="77777777" w:rsidR="002F17A1" w:rsidRDefault="002F17A1">
            <w:pPr>
              <w:widowControl/>
            </w:pPr>
          </w:p>
          <w:p w14:paraId="13B42D44" w14:textId="77777777" w:rsidR="002F17A1" w:rsidRDefault="002F17A1">
            <w:pPr>
              <w:widowControl/>
            </w:pPr>
          </w:p>
          <w:p w14:paraId="5549D773" w14:textId="77777777" w:rsidR="00E03F2A" w:rsidRPr="00772695" w:rsidRDefault="00E03F2A" w:rsidP="00E03F2A">
            <w:pPr>
              <w:spacing w:afterLines="120" w:after="288"/>
            </w:pPr>
          </w:p>
          <w:p w14:paraId="0B9D4DB8" w14:textId="77777777" w:rsidR="00E03F2A" w:rsidRDefault="00E03F2A" w:rsidP="00E03F2A">
            <w:pPr>
              <w:tabs>
                <w:tab w:val="left" w:pos="2490"/>
              </w:tabs>
            </w:pPr>
          </w:p>
          <w:p w14:paraId="727D7752" w14:textId="77777777" w:rsidR="00E03F2A" w:rsidRPr="00AB03E3" w:rsidRDefault="00E03F2A" w:rsidP="00E03F2A">
            <w:pPr>
              <w:tabs>
                <w:tab w:val="left" w:pos="2490"/>
              </w:tabs>
            </w:pPr>
          </w:p>
          <w:p w14:paraId="759349E7" w14:textId="77777777" w:rsidR="00E03F2A" w:rsidRPr="00E03F2A" w:rsidRDefault="00E03F2A" w:rsidP="00B95ED5">
            <w:pPr>
              <w:widowControl/>
              <w:spacing w:after="120"/>
            </w:pPr>
          </w:p>
          <w:p w14:paraId="701562FC" w14:textId="77777777" w:rsidR="00B95ED5" w:rsidRPr="00C10AF5" w:rsidRDefault="00B95ED5">
            <w:pPr>
              <w:widowControl/>
            </w:pPr>
          </w:p>
          <w:p w14:paraId="6B23DDC7" w14:textId="77777777" w:rsidR="00B95ED5" w:rsidRPr="00C10AF5" w:rsidRDefault="00B95ED5">
            <w:pPr>
              <w:widowControl/>
            </w:pPr>
          </w:p>
          <w:p w14:paraId="1BFA2674" w14:textId="77777777" w:rsidR="00B95ED5" w:rsidRPr="00C10AF5" w:rsidRDefault="00B95ED5">
            <w:pPr>
              <w:widowControl/>
            </w:pPr>
          </w:p>
          <w:p w14:paraId="6FA23ABD" w14:textId="77777777" w:rsidR="00B95ED5" w:rsidRPr="00B95ED5" w:rsidRDefault="00B95ED5">
            <w:pPr>
              <w:widowControl/>
            </w:pPr>
          </w:p>
          <w:p w14:paraId="599EB33A" w14:textId="77777777" w:rsidR="009F76D5" w:rsidRDefault="009F76D5">
            <w:pPr>
              <w:widowControl/>
            </w:pPr>
          </w:p>
          <w:p w14:paraId="0373B7BF" w14:textId="1870E6D6" w:rsidR="009F76D5" w:rsidRDefault="009F76D5">
            <w:pPr>
              <w:widowControl/>
              <w:shd w:val="clear" w:color="auto" w:fill="FFFFFF"/>
              <w:autoSpaceDE/>
              <w:adjustRightInd/>
              <w:rPr>
                <w:color w:val="202122"/>
              </w:rPr>
            </w:pPr>
            <w:r>
              <w:t xml:space="preserve"> </w:t>
            </w:r>
          </w:p>
        </w:tc>
      </w:tr>
    </w:tbl>
    <w:p w14:paraId="4A942EF6" w14:textId="77777777" w:rsidR="009F76D5" w:rsidRDefault="009F76D5" w:rsidP="009F76D5">
      <w:pPr>
        <w:widowControl/>
        <w:rPr>
          <w:color w:val="0000FF"/>
        </w:rPr>
      </w:pPr>
    </w:p>
    <w:p w14:paraId="56DD8592" w14:textId="77777777" w:rsidR="00C1159B" w:rsidRDefault="00C1159B"/>
    <w:sectPr w:rsidR="00C11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0096"/>
    <w:multiLevelType w:val="hybridMultilevel"/>
    <w:tmpl w:val="0DC0E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79E3"/>
    <w:multiLevelType w:val="hybridMultilevel"/>
    <w:tmpl w:val="8DAEED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26799"/>
    <w:multiLevelType w:val="hybridMultilevel"/>
    <w:tmpl w:val="8E783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A764E"/>
    <w:multiLevelType w:val="hybridMultilevel"/>
    <w:tmpl w:val="C574A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31B08"/>
    <w:multiLevelType w:val="hybridMultilevel"/>
    <w:tmpl w:val="5AD4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859667">
    <w:abstractNumId w:val="4"/>
  </w:num>
  <w:num w:numId="2" w16cid:durableId="1739354598">
    <w:abstractNumId w:val="3"/>
  </w:num>
  <w:num w:numId="3" w16cid:durableId="2003461615">
    <w:abstractNumId w:val="2"/>
  </w:num>
  <w:num w:numId="4" w16cid:durableId="235864894">
    <w:abstractNumId w:val="1"/>
  </w:num>
  <w:num w:numId="5" w16cid:durableId="42272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E3NjC0MzCwtDSwsjIyUdpeDU4uLM/DyQAqNaAFLNhOAsAAAA"/>
  </w:docVars>
  <w:rsids>
    <w:rsidRoot w:val="0059173E"/>
    <w:rsid w:val="00003F91"/>
    <w:rsid w:val="00007549"/>
    <w:rsid w:val="00015312"/>
    <w:rsid w:val="00020B85"/>
    <w:rsid w:val="00020CB5"/>
    <w:rsid w:val="0003693F"/>
    <w:rsid w:val="00043FA3"/>
    <w:rsid w:val="0005112A"/>
    <w:rsid w:val="00064979"/>
    <w:rsid w:val="00065BF8"/>
    <w:rsid w:val="0006729B"/>
    <w:rsid w:val="0007639D"/>
    <w:rsid w:val="00095D0C"/>
    <w:rsid w:val="000A6CF4"/>
    <w:rsid w:val="000B06F4"/>
    <w:rsid w:val="000B67B4"/>
    <w:rsid w:val="000D6115"/>
    <w:rsid w:val="000D792C"/>
    <w:rsid w:val="000F3C03"/>
    <w:rsid w:val="00103F2A"/>
    <w:rsid w:val="00111715"/>
    <w:rsid w:val="00114B7A"/>
    <w:rsid w:val="00123F2B"/>
    <w:rsid w:val="00126881"/>
    <w:rsid w:val="001270D4"/>
    <w:rsid w:val="00152679"/>
    <w:rsid w:val="0015391D"/>
    <w:rsid w:val="001608D6"/>
    <w:rsid w:val="00165600"/>
    <w:rsid w:val="0017568B"/>
    <w:rsid w:val="00185468"/>
    <w:rsid w:val="001970A4"/>
    <w:rsid w:val="001A0426"/>
    <w:rsid w:val="001A4D2A"/>
    <w:rsid w:val="001B5B9D"/>
    <w:rsid w:val="001C3CE8"/>
    <w:rsid w:val="001D2EA7"/>
    <w:rsid w:val="001E0961"/>
    <w:rsid w:val="001E18F4"/>
    <w:rsid w:val="0021758C"/>
    <w:rsid w:val="00222080"/>
    <w:rsid w:val="0022252F"/>
    <w:rsid w:val="00222E43"/>
    <w:rsid w:val="002269C4"/>
    <w:rsid w:val="00233C5D"/>
    <w:rsid w:val="00234899"/>
    <w:rsid w:val="00254AD4"/>
    <w:rsid w:val="00255E0B"/>
    <w:rsid w:val="00260B78"/>
    <w:rsid w:val="00263EBE"/>
    <w:rsid w:val="00271A9A"/>
    <w:rsid w:val="00280279"/>
    <w:rsid w:val="00285EBD"/>
    <w:rsid w:val="002A0C40"/>
    <w:rsid w:val="002A1852"/>
    <w:rsid w:val="002B0776"/>
    <w:rsid w:val="002B3DD4"/>
    <w:rsid w:val="002E5968"/>
    <w:rsid w:val="002E59DD"/>
    <w:rsid w:val="002E796A"/>
    <w:rsid w:val="002F10BB"/>
    <w:rsid w:val="002F17A1"/>
    <w:rsid w:val="002F1E06"/>
    <w:rsid w:val="00300290"/>
    <w:rsid w:val="00300BC5"/>
    <w:rsid w:val="00305D16"/>
    <w:rsid w:val="00312377"/>
    <w:rsid w:val="00325AA1"/>
    <w:rsid w:val="00333F0B"/>
    <w:rsid w:val="00335B05"/>
    <w:rsid w:val="00347505"/>
    <w:rsid w:val="00350C24"/>
    <w:rsid w:val="00365F66"/>
    <w:rsid w:val="0037223B"/>
    <w:rsid w:val="0037301E"/>
    <w:rsid w:val="00383F97"/>
    <w:rsid w:val="0039144F"/>
    <w:rsid w:val="003931B3"/>
    <w:rsid w:val="003B2A7F"/>
    <w:rsid w:val="003D35BB"/>
    <w:rsid w:val="003D666A"/>
    <w:rsid w:val="004143B7"/>
    <w:rsid w:val="00417850"/>
    <w:rsid w:val="00422464"/>
    <w:rsid w:val="00430279"/>
    <w:rsid w:val="00446BCC"/>
    <w:rsid w:val="00450F53"/>
    <w:rsid w:val="00452D68"/>
    <w:rsid w:val="00456D2D"/>
    <w:rsid w:val="00456F27"/>
    <w:rsid w:val="004614DD"/>
    <w:rsid w:val="00461D12"/>
    <w:rsid w:val="004907DA"/>
    <w:rsid w:val="0049308B"/>
    <w:rsid w:val="004A3765"/>
    <w:rsid w:val="004A6B39"/>
    <w:rsid w:val="004B2A67"/>
    <w:rsid w:val="004B432B"/>
    <w:rsid w:val="004B6F48"/>
    <w:rsid w:val="004C4505"/>
    <w:rsid w:val="004D15DA"/>
    <w:rsid w:val="004F4530"/>
    <w:rsid w:val="004F5A87"/>
    <w:rsid w:val="004F6750"/>
    <w:rsid w:val="004F6B66"/>
    <w:rsid w:val="005216BD"/>
    <w:rsid w:val="00535485"/>
    <w:rsid w:val="00544CAC"/>
    <w:rsid w:val="00545C8F"/>
    <w:rsid w:val="00551CCF"/>
    <w:rsid w:val="00556AFE"/>
    <w:rsid w:val="005609EC"/>
    <w:rsid w:val="00564DF8"/>
    <w:rsid w:val="005662B9"/>
    <w:rsid w:val="005667B4"/>
    <w:rsid w:val="005829A8"/>
    <w:rsid w:val="00582A94"/>
    <w:rsid w:val="0059173E"/>
    <w:rsid w:val="005956DB"/>
    <w:rsid w:val="00596CB9"/>
    <w:rsid w:val="00597B5C"/>
    <w:rsid w:val="005A5864"/>
    <w:rsid w:val="005D3256"/>
    <w:rsid w:val="005E6BF0"/>
    <w:rsid w:val="00606705"/>
    <w:rsid w:val="00610F79"/>
    <w:rsid w:val="00627060"/>
    <w:rsid w:val="00631C87"/>
    <w:rsid w:val="0063314C"/>
    <w:rsid w:val="00634010"/>
    <w:rsid w:val="00654E42"/>
    <w:rsid w:val="00656CD3"/>
    <w:rsid w:val="00681E01"/>
    <w:rsid w:val="0068439A"/>
    <w:rsid w:val="00684BE3"/>
    <w:rsid w:val="0068503C"/>
    <w:rsid w:val="0069432E"/>
    <w:rsid w:val="006A1577"/>
    <w:rsid w:val="006B5189"/>
    <w:rsid w:val="006C7570"/>
    <w:rsid w:val="006D6E34"/>
    <w:rsid w:val="006F6286"/>
    <w:rsid w:val="00705361"/>
    <w:rsid w:val="007209EB"/>
    <w:rsid w:val="00723B64"/>
    <w:rsid w:val="00766627"/>
    <w:rsid w:val="0076710B"/>
    <w:rsid w:val="00771DAF"/>
    <w:rsid w:val="00771DEA"/>
    <w:rsid w:val="007929AF"/>
    <w:rsid w:val="0079649F"/>
    <w:rsid w:val="007F0D02"/>
    <w:rsid w:val="007F3ABA"/>
    <w:rsid w:val="007F4BC6"/>
    <w:rsid w:val="00803DFD"/>
    <w:rsid w:val="00823A9E"/>
    <w:rsid w:val="008243E8"/>
    <w:rsid w:val="00825081"/>
    <w:rsid w:val="008254BB"/>
    <w:rsid w:val="00831105"/>
    <w:rsid w:val="008322A3"/>
    <w:rsid w:val="00836F80"/>
    <w:rsid w:val="008735F1"/>
    <w:rsid w:val="00883E6D"/>
    <w:rsid w:val="0088794F"/>
    <w:rsid w:val="00891946"/>
    <w:rsid w:val="008A4F7A"/>
    <w:rsid w:val="008A6E87"/>
    <w:rsid w:val="008B2A10"/>
    <w:rsid w:val="008B7388"/>
    <w:rsid w:val="008D0290"/>
    <w:rsid w:val="008F7EE0"/>
    <w:rsid w:val="00905006"/>
    <w:rsid w:val="00906C90"/>
    <w:rsid w:val="00914261"/>
    <w:rsid w:val="0091480F"/>
    <w:rsid w:val="00915DDD"/>
    <w:rsid w:val="009421D0"/>
    <w:rsid w:val="00945986"/>
    <w:rsid w:val="00974A05"/>
    <w:rsid w:val="009803F9"/>
    <w:rsid w:val="00982825"/>
    <w:rsid w:val="009910CF"/>
    <w:rsid w:val="00995C2E"/>
    <w:rsid w:val="009A0BA7"/>
    <w:rsid w:val="009A0D48"/>
    <w:rsid w:val="009B2EE3"/>
    <w:rsid w:val="009C1B31"/>
    <w:rsid w:val="009F2BA7"/>
    <w:rsid w:val="009F73D3"/>
    <w:rsid w:val="009F76D5"/>
    <w:rsid w:val="00A005D8"/>
    <w:rsid w:val="00A03CA4"/>
    <w:rsid w:val="00A06E90"/>
    <w:rsid w:val="00A21DDE"/>
    <w:rsid w:val="00A252BD"/>
    <w:rsid w:val="00A31D9D"/>
    <w:rsid w:val="00A3641D"/>
    <w:rsid w:val="00A41899"/>
    <w:rsid w:val="00A44FE3"/>
    <w:rsid w:val="00A50415"/>
    <w:rsid w:val="00A67A6A"/>
    <w:rsid w:val="00A85630"/>
    <w:rsid w:val="00AB4292"/>
    <w:rsid w:val="00AC0F02"/>
    <w:rsid w:val="00AC5AC6"/>
    <w:rsid w:val="00AC71E2"/>
    <w:rsid w:val="00AD67BE"/>
    <w:rsid w:val="00AE4873"/>
    <w:rsid w:val="00AF6FA8"/>
    <w:rsid w:val="00B05162"/>
    <w:rsid w:val="00B068DD"/>
    <w:rsid w:val="00B16930"/>
    <w:rsid w:val="00B34622"/>
    <w:rsid w:val="00B371B2"/>
    <w:rsid w:val="00B639DF"/>
    <w:rsid w:val="00B72CE3"/>
    <w:rsid w:val="00B76F64"/>
    <w:rsid w:val="00B83534"/>
    <w:rsid w:val="00B877E6"/>
    <w:rsid w:val="00B95ED5"/>
    <w:rsid w:val="00BB43CB"/>
    <w:rsid w:val="00BC3893"/>
    <w:rsid w:val="00BD01FC"/>
    <w:rsid w:val="00BD49C1"/>
    <w:rsid w:val="00C00ABA"/>
    <w:rsid w:val="00C10AF5"/>
    <w:rsid w:val="00C1159B"/>
    <w:rsid w:val="00C158F6"/>
    <w:rsid w:val="00C17DF2"/>
    <w:rsid w:val="00C24928"/>
    <w:rsid w:val="00C52693"/>
    <w:rsid w:val="00C71A74"/>
    <w:rsid w:val="00C75ED2"/>
    <w:rsid w:val="00C84199"/>
    <w:rsid w:val="00C85961"/>
    <w:rsid w:val="00CB09DC"/>
    <w:rsid w:val="00CC562C"/>
    <w:rsid w:val="00CF3FC3"/>
    <w:rsid w:val="00CF4594"/>
    <w:rsid w:val="00D16C99"/>
    <w:rsid w:val="00D26E03"/>
    <w:rsid w:val="00D71F6D"/>
    <w:rsid w:val="00D7501C"/>
    <w:rsid w:val="00D75A47"/>
    <w:rsid w:val="00D83121"/>
    <w:rsid w:val="00D850C7"/>
    <w:rsid w:val="00D8790C"/>
    <w:rsid w:val="00DB5721"/>
    <w:rsid w:val="00DC6E98"/>
    <w:rsid w:val="00DF2027"/>
    <w:rsid w:val="00E03F2A"/>
    <w:rsid w:val="00E048B0"/>
    <w:rsid w:val="00E076F7"/>
    <w:rsid w:val="00E13E62"/>
    <w:rsid w:val="00E15BD3"/>
    <w:rsid w:val="00E21796"/>
    <w:rsid w:val="00E2257D"/>
    <w:rsid w:val="00E303D4"/>
    <w:rsid w:val="00E4045B"/>
    <w:rsid w:val="00E5422D"/>
    <w:rsid w:val="00E60F2A"/>
    <w:rsid w:val="00E83CD9"/>
    <w:rsid w:val="00EB275A"/>
    <w:rsid w:val="00EB4084"/>
    <w:rsid w:val="00ED325E"/>
    <w:rsid w:val="00F020A1"/>
    <w:rsid w:val="00F13059"/>
    <w:rsid w:val="00F14243"/>
    <w:rsid w:val="00F33BE4"/>
    <w:rsid w:val="00F5046D"/>
    <w:rsid w:val="00F61480"/>
    <w:rsid w:val="00F6179B"/>
    <w:rsid w:val="00F64A9C"/>
    <w:rsid w:val="00F74EDB"/>
    <w:rsid w:val="00FA7970"/>
    <w:rsid w:val="00FB2F66"/>
    <w:rsid w:val="00FB36A3"/>
    <w:rsid w:val="00FB614E"/>
    <w:rsid w:val="00FC415E"/>
    <w:rsid w:val="00FC7E0F"/>
    <w:rsid w:val="00FD6B1B"/>
    <w:rsid w:val="00FE70D2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6C20"/>
  <w15:chartTrackingRefBased/>
  <w15:docId w15:val="{2FD29467-2179-40BA-A166-879846FD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76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hu-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F76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9F76D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F76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F76D5"/>
    <w:rPr>
      <w:rFonts w:eastAsia="Times New Roman"/>
      <w:b/>
      <w:bCs/>
      <w:sz w:val="36"/>
      <w:szCs w:val="36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F76D5"/>
    <w:rPr>
      <w:color w:val="0000FF"/>
      <w:u w:val="single"/>
    </w:rPr>
  </w:style>
  <w:style w:type="paragraph" w:customStyle="1" w:styleId="Default">
    <w:name w:val="Default"/>
    <w:uiPriority w:val="99"/>
    <w:rsid w:val="009F76D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hu-HU" w:eastAsia="hu-HU"/>
    </w:rPr>
  </w:style>
  <w:style w:type="character" w:customStyle="1" w:styleId="Alcm1">
    <w:name w:val="Alcím1"/>
    <w:basedOn w:val="Bekezdsalapbettpusa"/>
    <w:rsid w:val="009F76D5"/>
  </w:style>
  <w:style w:type="character" w:customStyle="1" w:styleId="booktitle">
    <w:name w:val="booktitle"/>
    <w:basedOn w:val="Bekezdsalapbettpusa"/>
    <w:rsid w:val="009F76D5"/>
  </w:style>
  <w:style w:type="character" w:customStyle="1" w:styleId="publishedat">
    <w:name w:val="publishedat"/>
    <w:basedOn w:val="Bekezdsalapbettpusa"/>
    <w:rsid w:val="009F76D5"/>
  </w:style>
  <w:style w:type="character" w:customStyle="1" w:styleId="publisher">
    <w:name w:val="publisher"/>
    <w:basedOn w:val="Bekezdsalapbettpusa"/>
    <w:rsid w:val="009F76D5"/>
  </w:style>
  <w:style w:type="character" w:styleId="Kiemels">
    <w:name w:val="Emphasis"/>
    <w:basedOn w:val="Bekezdsalapbettpusa"/>
    <w:uiPriority w:val="20"/>
    <w:qFormat/>
    <w:rsid w:val="009F76D5"/>
    <w:rPr>
      <w:i/>
      <w:iCs/>
    </w:rPr>
  </w:style>
  <w:style w:type="paragraph" w:styleId="Listaszerbekezds">
    <w:name w:val="List Paragraph"/>
    <w:basedOn w:val="Norml"/>
    <w:uiPriority w:val="34"/>
    <w:qFormat/>
    <w:rsid w:val="00C24928"/>
    <w:pPr>
      <w:ind w:left="720"/>
      <w:contextualSpacing/>
    </w:pPr>
  </w:style>
  <w:style w:type="paragraph" w:customStyle="1" w:styleId="Szvegtrzs1">
    <w:name w:val="Szövegtörzs1"/>
    <w:rsid w:val="00347505"/>
    <w:pPr>
      <w:spacing w:after="0" w:line="240" w:lineRule="auto"/>
      <w:jc w:val="both"/>
    </w:pPr>
    <w:rPr>
      <w:rFonts w:eastAsia="ヒラギノ角ゴ Pro W3"/>
      <w:color w:val="000000"/>
      <w:szCs w:val="20"/>
      <w:lang w:eastAsia="hu-HU"/>
    </w:rPr>
  </w:style>
  <w:style w:type="character" w:customStyle="1" w:styleId="contributors">
    <w:name w:val="contributors"/>
    <w:basedOn w:val="Bekezdsalapbettpusa"/>
    <w:rsid w:val="00F74EDB"/>
  </w:style>
  <w:style w:type="character" w:customStyle="1" w:styleId="series-title">
    <w:name w:val="series-title"/>
    <w:basedOn w:val="Bekezdsalapbettpusa"/>
    <w:rsid w:val="00F74EDB"/>
  </w:style>
  <w:style w:type="character" w:customStyle="1" w:styleId="publisher-location">
    <w:name w:val="publisher-location"/>
    <w:basedOn w:val="Bekezdsalapbettpusa"/>
    <w:rsid w:val="00F74EDB"/>
  </w:style>
  <w:style w:type="character" w:customStyle="1" w:styleId="print-publication-date">
    <w:name w:val="print-publication-date"/>
    <w:basedOn w:val="Bekezdsalapbettpusa"/>
    <w:rsid w:val="00F7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9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560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Attila Kovács</dc:creator>
  <cp:keywords/>
  <dc:description/>
  <cp:lastModifiedBy>Noesis@sulid.hu</cp:lastModifiedBy>
  <cp:revision>19</cp:revision>
  <dcterms:created xsi:type="dcterms:W3CDTF">2023-12-11T14:14:00Z</dcterms:created>
  <dcterms:modified xsi:type="dcterms:W3CDTF">2024-02-14T13:50:00Z</dcterms:modified>
</cp:coreProperties>
</file>