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CA56" w14:textId="77777777" w:rsidR="007646D6" w:rsidRPr="007646D6" w:rsidRDefault="007646D6" w:rsidP="007646D6">
      <w:pPr>
        <w:pStyle w:val="p1"/>
        <w:spacing w:line="360" w:lineRule="auto"/>
        <w:ind w:left="2124" w:firstLine="708"/>
        <w:rPr>
          <w:rFonts w:ascii="Times New Roman" w:hAnsi="Times New Roman"/>
          <w:b/>
          <w:sz w:val="32"/>
          <w:szCs w:val="32"/>
        </w:rPr>
      </w:pPr>
      <w:r w:rsidRPr="007646D6">
        <w:rPr>
          <w:rFonts w:ascii="Times New Roman" w:hAnsi="Times New Roman"/>
          <w:b/>
          <w:sz w:val="32"/>
          <w:szCs w:val="32"/>
        </w:rPr>
        <w:t xml:space="preserve">Irónia és humor </w:t>
      </w:r>
    </w:p>
    <w:p w14:paraId="53D1285F" w14:textId="77777777" w:rsidR="007646D6" w:rsidRDefault="007646D6" w:rsidP="0098519B">
      <w:pPr>
        <w:pStyle w:val="p1"/>
        <w:spacing w:line="360" w:lineRule="auto"/>
        <w:rPr>
          <w:rFonts w:ascii="Times New Roman" w:hAnsi="Times New Roman"/>
          <w:sz w:val="24"/>
          <w:szCs w:val="24"/>
        </w:rPr>
      </w:pPr>
    </w:p>
    <w:p w14:paraId="1A06AA44" w14:textId="77777777" w:rsidR="0098519B" w:rsidRDefault="0098519B" w:rsidP="0098519B">
      <w:pPr>
        <w:pStyle w:val="p1"/>
        <w:spacing w:line="360" w:lineRule="auto"/>
        <w:rPr>
          <w:rFonts w:ascii="Times New Roman" w:hAnsi="Times New Roman"/>
          <w:sz w:val="24"/>
          <w:szCs w:val="24"/>
        </w:rPr>
      </w:pPr>
      <w:r w:rsidRPr="0098519B">
        <w:rPr>
          <w:rFonts w:ascii="Times New Roman" w:hAnsi="Times New Roman"/>
          <w:sz w:val="24"/>
          <w:szCs w:val="24"/>
        </w:rPr>
        <w:t>Manapság az iróniát, a cinizmust és a szarkazmust helytelenül egy kalap alá veszik. Ennek is köszönhető, hogy az emberek az őszintétlenségre, sunyiságra reflektálnak ennek apropóján. A kurzus keretén belül olyan kérdésekre próbálunk választ adni, mint: a kinyilatkoztatás közeli olvasata alapján van-e bibliai eredete az iróniának? Min alapul a szókratészi irónia? Egy keresztény kultúrkörben milyen szerepe van az iróniának? Az irónia és a humor milyen viszonyban vannak egymással? Van e szere</w:t>
      </w:r>
      <w:r>
        <w:rPr>
          <w:rFonts w:ascii="Times New Roman" w:hAnsi="Times New Roman"/>
          <w:sz w:val="24"/>
          <w:szCs w:val="24"/>
        </w:rPr>
        <w:t>pe az iróniának a mémkultúrában?</w:t>
      </w:r>
    </w:p>
    <w:p w14:paraId="0CBEBFCF" w14:textId="77777777" w:rsidR="0098519B" w:rsidRPr="0098519B" w:rsidRDefault="0098519B" w:rsidP="0098519B">
      <w:pPr>
        <w:pStyle w:val="p1"/>
        <w:spacing w:line="360" w:lineRule="auto"/>
        <w:rPr>
          <w:rFonts w:ascii="Times New Roman" w:hAnsi="Times New Roman"/>
          <w:sz w:val="24"/>
          <w:szCs w:val="24"/>
        </w:rPr>
      </w:pPr>
    </w:p>
    <w:p w14:paraId="0CD11828" w14:textId="3640792B" w:rsidR="0098519B" w:rsidRDefault="0098519B" w:rsidP="0098519B">
      <w:pPr>
        <w:pStyle w:val="p1"/>
        <w:spacing w:line="360" w:lineRule="auto"/>
        <w:rPr>
          <w:rFonts w:ascii="Times New Roman" w:hAnsi="Times New Roman"/>
          <w:sz w:val="24"/>
          <w:szCs w:val="24"/>
        </w:rPr>
      </w:pPr>
      <w:r w:rsidRPr="0098519B">
        <w:rPr>
          <w:rFonts w:ascii="Times New Roman" w:hAnsi="Times New Roman"/>
          <w:sz w:val="24"/>
          <w:szCs w:val="24"/>
        </w:rPr>
        <w:t>Nagyon kevesen vizsgálták az iróniát a Biblia kontextusában, mi a kurzus elején erre teszünk kísérletet.</w:t>
      </w:r>
      <w:r>
        <w:rPr>
          <w:rFonts w:ascii="Times New Roman" w:hAnsi="Times New Roman"/>
          <w:sz w:val="24"/>
          <w:szCs w:val="24"/>
        </w:rPr>
        <w:t xml:space="preserve"> </w:t>
      </w:r>
      <w:r w:rsidRPr="0098519B">
        <w:rPr>
          <w:rFonts w:ascii="Times New Roman" w:hAnsi="Times New Roman"/>
          <w:sz w:val="24"/>
          <w:szCs w:val="24"/>
        </w:rPr>
        <w:t>Ezt követően Szókratész személyében az irónia filozófiatörténeti eredetét vizsgáljuk meg. Ki</w:t>
      </w:r>
      <w:r>
        <w:rPr>
          <w:rFonts w:ascii="Times New Roman" w:hAnsi="Times New Roman"/>
          <w:sz w:val="24"/>
          <w:szCs w:val="24"/>
        </w:rPr>
        <w:t xml:space="preserve">térünk Rotterdami </w:t>
      </w:r>
      <w:r w:rsidRPr="0098519B">
        <w:rPr>
          <w:rFonts w:ascii="Times New Roman" w:hAnsi="Times New Roman"/>
          <w:sz w:val="24"/>
          <w:szCs w:val="24"/>
        </w:rPr>
        <w:t>Erasmus: A balgaság dicséretében alkalmazott iróniájára is. Majd pedig Szókratész tevékenységéhez szorosan kapcsolódó két “filozófus” (Hamann és Kierkegaard) életművét és kijelölt műveiket tárgyaljuk meg, hiszen mindkettejük életében nagy szerepet játszott az uralt irónia alkalmazása. A humor és az irónia modern értelmezési lehetőségeit pedig Bergson és tanítványa Jankélévitch kijelölt művei alapján fogjuk tárgyalni. A félév végén a tananyag alapján próbálunk majd reflektá</w:t>
      </w:r>
      <w:r w:rsidR="00566FC7">
        <w:rPr>
          <w:rFonts w:ascii="Times New Roman" w:hAnsi="Times New Roman"/>
          <w:sz w:val="24"/>
          <w:szCs w:val="24"/>
        </w:rPr>
        <w:t>l</w:t>
      </w:r>
      <w:r w:rsidRPr="0098519B">
        <w:rPr>
          <w:rFonts w:ascii="Times New Roman" w:hAnsi="Times New Roman"/>
          <w:sz w:val="24"/>
          <w:szCs w:val="24"/>
        </w:rPr>
        <w:t>ni a kortárs mémkultúrára.</w:t>
      </w:r>
    </w:p>
    <w:p w14:paraId="4C987399" w14:textId="77777777" w:rsidR="00216176" w:rsidRDefault="00216176" w:rsidP="0098519B">
      <w:pPr>
        <w:pStyle w:val="p1"/>
        <w:spacing w:line="360" w:lineRule="auto"/>
        <w:rPr>
          <w:rFonts w:ascii="Times New Roman" w:hAnsi="Times New Roman"/>
          <w:sz w:val="24"/>
          <w:szCs w:val="24"/>
        </w:rPr>
      </w:pPr>
    </w:p>
    <w:p w14:paraId="0F978FD9" w14:textId="47258151" w:rsidR="00216176" w:rsidRDefault="00216176" w:rsidP="0098519B">
      <w:pPr>
        <w:pStyle w:val="p1"/>
        <w:spacing w:line="360" w:lineRule="auto"/>
        <w:rPr>
          <w:rFonts w:ascii="Times New Roman" w:hAnsi="Times New Roman"/>
          <w:sz w:val="24"/>
          <w:szCs w:val="24"/>
        </w:rPr>
      </w:pPr>
      <w:r>
        <w:rPr>
          <w:rFonts w:ascii="Times New Roman" w:hAnsi="Times New Roman"/>
          <w:sz w:val="24"/>
          <w:szCs w:val="24"/>
        </w:rPr>
        <w:t>Jegyszerzés: Kiselőadás vagy esszéírás a félév végén</w:t>
      </w:r>
    </w:p>
    <w:p w14:paraId="44763473" w14:textId="77777777" w:rsidR="007646D6" w:rsidRPr="00216176" w:rsidRDefault="007646D6" w:rsidP="0098519B">
      <w:pPr>
        <w:pStyle w:val="p1"/>
        <w:spacing w:line="360" w:lineRule="auto"/>
        <w:rPr>
          <w:rFonts w:ascii="Times New Roman" w:hAnsi="Times New Roman"/>
          <w:b/>
          <w:sz w:val="24"/>
          <w:szCs w:val="24"/>
        </w:rPr>
      </w:pPr>
    </w:p>
    <w:p w14:paraId="05C6F799" w14:textId="77777777" w:rsidR="007646D6" w:rsidRPr="00216176" w:rsidRDefault="007646D6" w:rsidP="0098519B">
      <w:pPr>
        <w:pStyle w:val="p1"/>
        <w:spacing w:line="360" w:lineRule="auto"/>
        <w:rPr>
          <w:rFonts w:ascii="Times New Roman" w:hAnsi="Times New Roman"/>
          <w:b/>
          <w:sz w:val="24"/>
          <w:szCs w:val="24"/>
        </w:rPr>
      </w:pPr>
      <w:r w:rsidRPr="00216176">
        <w:rPr>
          <w:rFonts w:ascii="Times New Roman" w:hAnsi="Times New Roman"/>
          <w:b/>
          <w:sz w:val="24"/>
          <w:szCs w:val="24"/>
        </w:rPr>
        <w:t>Kurzus menet:</w:t>
      </w:r>
    </w:p>
    <w:p w14:paraId="3D155790" w14:textId="77777777" w:rsidR="007646D6" w:rsidRDefault="007646D6" w:rsidP="0098519B">
      <w:pPr>
        <w:pStyle w:val="p1"/>
        <w:spacing w:line="360" w:lineRule="auto"/>
        <w:rPr>
          <w:rFonts w:ascii="Times New Roman" w:hAnsi="Times New Roman"/>
          <w:sz w:val="24"/>
          <w:szCs w:val="24"/>
        </w:rPr>
      </w:pPr>
    </w:p>
    <w:p w14:paraId="76CD04E1" w14:textId="724BCCAF" w:rsidR="007646D6" w:rsidRP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Az irónia biblia</w:t>
      </w:r>
      <w:r w:rsidR="00566FC7">
        <w:rPr>
          <w:rFonts w:ascii="Times New Roman" w:hAnsi="Times New Roman"/>
          <w:sz w:val="24"/>
          <w:szCs w:val="24"/>
        </w:rPr>
        <w:t>i</w:t>
      </w:r>
      <w:r w:rsidRPr="007646D6">
        <w:rPr>
          <w:rFonts w:ascii="Times New Roman" w:hAnsi="Times New Roman"/>
          <w:sz w:val="24"/>
          <w:szCs w:val="24"/>
        </w:rPr>
        <w:t xml:space="preserve"> kont</w:t>
      </w:r>
      <w:r w:rsidR="00566FC7">
        <w:rPr>
          <w:rFonts w:ascii="Times New Roman" w:hAnsi="Times New Roman"/>
          <w:sz w:val="24"/>
          <w:szCs w:val="24"/>
        </w:rPr>
        <w:t>e</w:t>
      </w:r>
      <w:r w:rsidRPr="007646D6">
        <w:rPr>
          <w:rFonts w:ascii="Times New Roman" w:hAnsi="Times New Roman"/>
          <w:sz w:val="24"/>
          <w:szCs w:val="24"/>
        </w:rPr>
        <w:t>xtusban</w:t>
      </w:r>
    </w:p>
    <w:p w14:paraId="32411636" w14:textId="77777777" w:rsidR="007646D6" w:rsidRP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 xml:space="preserve">Platón: </w:t>
      </w:r>
      <w:r w:rsidRPr="007646D6">
        <w:rPr>
          <w:rFonts w:ascii="Times New Roman" w:hAnsi="Times New Roman"/>
          <w:i/>
          <w:sz w:val="24"/>
          <w:szCs w:val="24"/>
        </w:rPr>
        <w:t>Eutüphrón. Szókratész védőbeszéde. Kritón,</w:t>
      </w:r>
      <w:r w:rsidRPr="007646D6">
        <w:rPr>
          <w:rFonts w:ascii="Times New Roman" w:hAnsi="Times New Roman"/>
          <w:sz w:val="24"/>
          <w:szCs w:val="24"/>
        </w:rPr>
        <w:t xml:space="preserve"> Atlantisz kiadó, Budapest, 2005</w:t>
      </w:r>
    </w:p>
    <w:p w14:paraId="05FDF3CE" w14:textId="77777777" w:rsidR="007646D6" w:rsidRP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 xml:space="preserve">Rotterdami Erasmus: </w:t>
      </w:r>
      <w:r w:rsidRPr="007646D6">
        <w:rPr>
          <w:rFonts w:ascii="Times New Roman" w:hAnsi="Times New Roman"/>
          <w:i/>
          <w:sz w:val="24"/>
          <w:szCs w:val="24"/>
        </w:rPr>
        <w:t>A balgaság dicsérete</w:t>
      </w:r>
    </w:p>
    <w:p w14:paraId="7A7EE5AC" w14:textId="77777777" w:rsidR="007646D6" w:rsidRP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 xml:space="preserve">Johann Georg Hamann </w:t>
      </w:r>
      <w:r>
        <w:rPr>
          <w:rFonts w:ascii="Times New Roman" w:hAnsi="Times New Roman"/>
          <w:i/>
          <w:sz w:val="24"/>
          <w:szCs w:val="24"/>
        </w:rPr>
        <w:t>S</w:t>
      </w:r>
      <w:r w:rsidRPr="007646D6">
        <w:rPr>
          <w:rFonts w:ascii="Times New Roman" w:hAnsi="Times New Roman"/>
          <w:i/>
          <w:sz w:val="24"/>
          <w:szCs w:val="24"/>
        </w:rPr>
        <w:t>zokratészi érdemes gondolatok</w:t>
      </w:r>
      <w:r w:rsidRPr="007646D6">
        <w:rPr>
          <w:rFonts w:ascii="Times New Roman" w:hAnsi="Times New Roman"/>
          <w:sz w:val="24"/>
          <w:szCs w:val="24"/>
        </w:rPr>
        <w:t xml:space="preserve">, Jelenkor, Pécs, 2003 </w:t>
      </w:r>
    </w:p>
    <w:p w14:paraId="713DEE65" w14:textId="77777777" w:rsidR="007646D6" w:rsidRP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 xml:space="preserve">Sören Kierkegaard: </w:t>
      </w:r>
      <w:r w:rsidRPr="007646D6">
        <w:rPr>
          <w:rFonts w:ascii="Times New Roman" w:hAnsi="Times New Roman"/>
          <w:i/>
          <w:sz w:val="24"/>
          <w:szCs w:val="24"/>
        </w:rPr>
        <w:t xml:space="preserve">Egy még élő ember írásaiból, az irónia fogalmáról, </w:t>
      </w:r>
      <w:r w:rsidRPr="007646D6">
        <w:rPr>
          <w:rFonts w:ascii="Times New Roman" w:hAnsi="Times New Roman"/>
          <w:sz w:val="24"/>
          <w:szCs w:val="24"/>
        </w:rPr>
        <w:t>Jelenkor kiadó, 2004 Pécs</w:t>
      </w:r>
    </w:p>
    <w:p w14:paraId="6FEF7CB8" w14:textId="77777777" w:rsidR="007646D6" w:rsidRP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 xml:space="preserve">Henri Bergson: </w:t>
      </w:r>
      <w:r w:rsidRPr="007646D6">
        <w:rPr>
          <w:rFonts w:ascii="Times New Roman" w:hAnsi="Times New Roman"/>
          <w:i/>
          <w:sz w:val="24"/>
          <w:szCs w:val="24"/>
        </w:rPr>
        <w:t>A nevetés</w:t>
      </w:r>
    </w:p>
    <w:p w14:paraId="51908B90" w14:textId="77777777" w:rsid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 xml:space="preserve">Vladimir Jankélévitch: </w:t>
      </w:r>
      <w:r w:rsidRPr="007646D6">
        <w:rPr>
          <w:rFonts w:ascii="Times New Roman" w:hAnsi="Times New Roman"/>
          <w:i/>
          <w:sz w:val="24"/>
          <w:szCs w:val="24"/>
        </w:rPr>
        <w:t>Az irónia:</w:t>
      </w:r>
      <w:r w:rsidRPr="007646D6">
        <w:rPr>
          <w:rFonts w:ascii="Times New Roman" w:hAnsi="Times New Roman"/>
          <w:sz w:val="24"/>
          <w:szCs w:val="24"/>
        </w:rPr>
        <w:t xml:space="preserve"> Typotex, Budapest, 2018</w:t>
      </w:r>
    </w:p>
    <w:p w14:paraId="314702BB" w14:textId="77777777" w:rsidR="007646D6" w:rsidRDefault="007646D6" w:rsidP="007646D6">
      <w:pPr>
        <w:pStyle w:val="p1"/>
        <w:spacing w:line="360" w:lineRule="auto"/>
        <w:rPr>
          <w:rFonts w:ascii="Times New Roman" w:hAnsi="Times New Roman"/>
          <w:sz w:val="24"/>
          <w:szCs w:val="24"/>
        </w:rPr>
      </w:pPr>
      <w:r>
        <w:rPr>
          <w:rFonts w:ascii="Times New Roman" w:hAnsi="Times New Roman"/>
          <w:sz w:val="24"/>
          <w:szCs w:val="24"/>
        </w:rPr>
        <w:t>A kortárs mémkultúra értelmezése</w:t>
      </w:r>
    </w:p>
    <w:p w14:paraId="0C409D99" w14:textId="77777777" w:rsidR="007646D6" w:rsidRDefault="007646D6" w:rsidP="007646D6">
      <w:pPr>
        <w:pStyle w:val="p1"/>
        <w:spacing w:line="360" w:lineRule="auto"/>
        <w:rPr>
          <w:rFonts w:ascii="Times New Roman" w:hAnsi="Times New Roman"/>
          <w:sz w:val="24"/>
          <w:szCs w:val="24"/>
        </w:rPr>
      </w:pPr>
    </w:p>
    <w:p w14:paraId="25EAAC02" w14:textId="77777777" w:rsidR="007646D6" w:rsidRDefault="007646D6" w:rsidP="007646D6">
      <w:pPr>
        <w:pStyle w:val="p1"/>
        <w:spacing w:line="360" w:lineRule="auto"/>
        <w:rPr>
          <w:rFonts w:ascii="Times New Roman" w:hAnsi="Times New Roman"/>
          <w:sz w:val="24"/>
          <w:szCs w:val="24"/>
        </w:rPr>
      </w:pPr>
    </w:p>
    <w:p w14:paraId="36D58FC2" w14:textId="77777777" w:rsidR="00216176" w:rsidRPr="00216176" w:rsidRDefault="00216176" w:rsidP="007646D6">
      <w:pPr>
        <w:pStyle w:val="p1"/>
        <w:spacing w:line="360" w:lineRule="auto"/>
        <w:rPr>
          <w:rFonts w:ascii="Times New Roman" w:hAnsi="Times New Roman"/>
          <w:b/>
          <w:sz w:val="24"/>
          <w:szCs w:val="24"/>
        </w:rPr>
      </w:pPr>
    </w:p>
    <w:p w14:paraId="39F8E6CF" w14:textId="77777777" w:rsidR="007646D6" w:rsidRPr="00216176" w:rsidRDefault="007646D6" w:rsidP="007646D6">
      <w:pPr>
        <w:pStyle w:val="p1"/>
        <w:spacing w:line="360" w:lineRule="auto"/>
        <w:rPr>
          <w:rFonts w:ascii="Times New Roman" w:hAnsi="Times New Roman"/>
          <w:b/>
          <w:sz w:val="24"/>
          <w:szCs w:val="24"/>
        </w:rPr>
      </w:pPr>
      <w:r w:rsidRPr="00216176">
        <w:rPr>
          <w:rFonts w:ascii="Times New Roman" w:hAnsi="Times New Roman"/>
          <w:b/>
          <w:sz w:val="24"/>
          <w:szCs w:val="24"/>
        </w:rPr>
        <w:t>Olvasmánylista:</w:t>
      </w:r>
    </w:p>
    <w:p w14:paraId="1CBB6B2B" w14:textId="77777777" w:rsidR="007646D6" w:rsidRPr="007646D6" w:rsidRDefault="007646D6" w:rsidP="007646D6">
      <w:pPr>
        <w:pStyle w:val="p1"/>
        <w:spacing w:line="360" w:lineRule="auto"/>
        <w:rPr>
          <w:rFonts w:ascii="Times New Roman" w:hAnsi="Times New Roman"/>
          <w:sz w:val="24"/>
          <w:szCs w:val="24"/>
        </w:rPr>
      </w:pPr>
    </w:p>
    <w:p w14:paraId="5D0B0D89" w14:textId="77777777" w:rsid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 xml:space="preserve">Biblia, Ford: Károli Gáspár. Magyar Bibliatársulat., Budapest., 1997. </w:t>
      </w:r>
    </w:p>
    <w:p w14:paraId="0C133476" w14:textId="77777777" w:rsidR="007646D6" w:rsidRDefault="007646D6" w:rsidP="007646D6">
      <w:pPr>
        <w:pStyle w:val="p1"/>
        <w:spacing w:line="360" w:lineRule="auto"/>
        <w:rPr>
          <w:rFonts w:ascii="Times New Roman" w:hAnsi="Times New Roman"/>
          <w:sz w:val="24"/>
          <w:szCs w:val="24"/>
        </w:rPr>
      </w:pPr>
      <w:r>
        <w:rPr>
          <w:rFonts w:ascii="Times New Roman" w:hAnsi="Times New Roman"/>
          <w:sz w:val="24"/>
          <w:szCs w:val="24"/>
        </w:rPr>
        <w:t xml:space="preserve">Xenophón: </w:t>
      </w:r>
      <w:r w:rsidRPr="007646D6">
        <w:rPr>
          <w:rFonts w:ascii="Times New Roman" w:hAnsi="Times New Roman"/>
          <w:sz w:val="24"/>
          <w:szCs w:val="24"/>
        </w:rPr>
        <w:t>Emlékeim Szókratészról</w:t>
      </w:r>
    </w:p>
    <w:p w14:paraId="57D057BA" w14:textId="77777777" w:rsid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 xml:space="preserve">Platón: </w:t>
      </w:r>
      <w:r w:rsidRPr="007646D6">
        <w:rPr>
          <w:rFonts w:ascii="Times New Roman" w:hAnsi="Times New Roman"/>
          <w:i/>
          <w:sz w:val="24"/>
          <w:szCs w:val="24"/>
        </w:rPr>
        <w:t>Eutüphrón. Szókratész védőbeszéde. Kritón,</w:t>
      </w:r>
      <w:r w:rsidRPr="007646D6">
        <w:rPr>
          <w:rFonts w:ascii="Times New Roman" w:hAnsi="Times New Roman"/>
          <w:sz w:val="24"/>
          <w:szCs w:val="24"/>
        </w:rPr>
        <w:t xml:space="preserve"> Atlantisz kiadó, Budapest, 2005</w:t>
      </w:r>
    </w:p>
    <w:p w14:paraId="6EC251A2" w14:textId="77777777" w:rsid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Hegel G.W.F : Előadások a filozófia történetéről, Akadémia kiadó 1977 Bp</w:t>
      </w:r>
    </w:p>
    <w:p w14:paraId="2FC2B69A" w14:textId="77777777" w:rsidR="007646D6" w:rsidRPr="007646D6" w:rsidRDefault="007646D6" w:rsidP="007646D6">
      <w:pPr>
        <w:spacing w:line="360" w:lineRule="auto"/>
        <w:rPr>
          <w:rFonts w:ascii="Times New Roman" w:hAnsi="Times New Roman" w:cs="Times New Roman"/>
          <w:lang w:eastAsia="hu-HU"/>
        </w:rPr>
      </w:pPr>
      <w:r w:rsidRPr="007646D6">
        <w:rPr>
          <w:rFonts w:ascii="Times New Roman" w:hAnsi="Times New Roman" w:cs="Times New Roman"/>
          <w:lang w:eastAsia="hu-HU"/>
        </w:rPr>
        <w:t>Hamann, Johann Georg: Válogatott filozófiai írásai., Jelenkor kiadó, Pécs 2003.</w:t>
      </w:r>
    </w:p>
    <w:p w14:paraId="5BE40A6F" w14:textId="77777777" w:rsidR="007646D6" w:rsidRP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Kocziszky Éva: J.G. Hamann és a modernitás kritikája., Hermeneutikai kutatóközpont., Budapest., 2000.</w:t>
      </w:r>
    </w:p>
    <w:p w14:paraId="56713205" w14:textId="77777777" w:rsidR="007646D6" w:rsidRP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Hegel, G.W.F.: Előadások a világtörténet filozófiájáról, Akadémia kiadó, Budapest, 1979., ford. Szemere Samu.</w:t>
      </w:r>
    </w:p>
    <w:p w14:paraId="4F98C0A8" w14:textId="77777777" w:rsidR="007646D6" w:rsidRDefault="007646D6" w:rsidP="007646D6">
      <w:pPr>
        <w:pStyle w:val="p1"/>
        <w:spacing w:line="360" w:lineRule="auto"/>
        <w:rPr>
          <w:rFonts w:ascii="Times New Roman" w:hAnsi="Times New Roman"/>
          <w:sz w:val="24"/>
          <w:szCs w:val="24"/>
        </w:rPr>
      </w:pPr>
      <w:r w:rsidRPr="007646D6">
        <w:rPr>
          <w:rFonts w:ascii="Times New Roman" w:hAnsi="Times New Roman"/>
          <w:sz w:val="24"/>
          <w:szCs w:val="24"/>
        </w:rPr>
        <w:t>Pataky Ildikó: A könyvember: Johann Georg Hamann (EÖTVÖS LORÁND TUDOMÁNYEGYETEM BÖLCSÉSZETTUDOMÁNYI KAR., Doktori disszertáció)., Budapest., 2015.</w:t>
      </w:r>
    </w:p>
    <w:p w14:paraId="3223DAE1" w14:textId="77777777" w:rsidR="00216176" w:rsidRPr="007646D6" w:rsidRDefault="00216176" w:rsidP="00216176">
      <w:pPr>
        <w:pStyle w:val="p1"/>
        <w:spacing w:line="360" w:lineRule="auto"/>
        <w:rPr>
          <w:rFonts w:ascii="Times New Roman" w:hAnsi="Times New Roman"/>
          <w:sz w:val="24"/>
          <w:szCs w:val="24"/>
        </w:rPr>
      </w:pPr>
      <w:r w:rsidRPr="007646D6">
        <w:rPr>
          <w:rFonts w:ascii="Times New Roman" w:hAnsi="Times New Roman"/>
          <w:sz w:val="24"/>
          <w:szCs w:val="24"/>
        </w:rPr>
        <w:t xml:space="preserve">Henri Bergson: </w:t>
      </w:r>
      <w:r w:rsidRPr="007646D6">
        <w:rPr>
          <w:rFonts w:ascii="Times New Roman" w:hAnsi="Times New Roman"/>
          <w:i/>
          <w:sz w:val="24"/>
          <w:szCs w:val="24"/>
        </w:rPr>
        <w:t>A nevetés</w:t>
      </w:r>
    </w:p>
    <w:p w14:paraId="2490A828" w14:textId="77777777" w:rsidR="00216176" w:rsidRDefault="00216176" w:rsidP="007646D6">
      <w:pPr>
        <w:pStyle w:val="p1"/>
        <w:spacing w:line="360" w:lineRule="auto"/>
        <w:rPr>
          <w:rFonts w:ascii="Times New Roman" w:hAnsi="Times New Roman"/>
          <w:sz w:val="24"/>
          <w:szCs w:val="24"/>
        </w:rPr>
      </w:pPr>
      <w:r w:rsidRPr="007646D6">
        <w:rPr>
          <w:rFonts w:ascii="Times New Roman" w:hAnsi="Times New Roman"/>
          <w:sz w:val="24"/>
          <w:szCs w:val="24"/>
        </w:rPr>
        <w:t xml:space="preserve">Vladimir Jankélévitch: </w:t>
      </w:r>
      <w:r w:rsidRPr="007646D6">
        <w:rPr>
          <w:rFonts w:ascii="Times New Roman" w:hAnsi="Times New Roman"/>
          <w:i/>
          <w:sz w:val="24"/>
          <w:szCs w:val="24"/>
        </w:rPr>
        <w:t>Az irónia:</w:t>
      </w:r>
      <w:r w:rsidRPr="007646D6">
        <w:rPr>
          <w:rFonts w:ascii="Times New Roman" w:hAnsi="Times New Roman"/>
          <w:sz w:val="24"/>
          <w:szCs w:val="24"/>
        </w:rPr>
        <w:t xml:space="preserve"> Typotex, Budapest, 2018</w:t>
      </w:r>
    </w:p>
    <w:p w14:paraId="5C8FC5C5" w14:textId="77777777" w:rsidR="007646D6" w:rsidRPr="007646D6" w:rsidRDefault="007646D6" w:rsidP="007646D6">
      <w:pPr>
        <w:spacing w:line="360" w:lineRule="auto"/>
        <w:jc w:val="both"/>
        <w:rPr>
          <w:rFonts w:ascii="Times New Roman" w:hAnsi="Times New Roman" w:cs="Times New Roman"/>
        </w:rPr>
      </w:pPr>
      <w:r w:rsidRPr="007646D6">
        <w:rPr>
          <w:rFonts w:ascii="Times New Roman" w:hAnsi="Times New Roman" w:cs="Times New Roman"/>
        </w:rPr>
        <w:t xml:space="preserve">Kierkegaar.,Sören: </w:t>
      </w:r>
      <w:r w:rsidRPr="007646D6">
        <w:rPr>
          <w:rFonts w:ascii="Times New Roman" w:hAnsi="Times New Roman" w:cs="Times New Roman"/>
          <w:i/>
        </w:rPr>
        <w:t>Egy még élő ember írásaiból az irónia fogalmáról.,</w:t>
      </w:r>
      <w:r w:rsidRPr="007646D6">
        <w:rPr>
          <w:rFonts w:ascii="Times New Roman" w:hAnsi="Times New Roman" w:cs="Times New Roman"/>
        </w:rPr>
        <w:t xml:space="preserve"> Jelenkor kiadó., Pécs., 2004.</w:t>
      </w:r>
    </w:p>
    <w:p w14:paraId="12A2FC19" w14:textId="77777777" w:rsidR="007646D6" w:rsidRPr="0098519B" w:rsidRDefault="007646D6" w:rsidP="007646D6">
      <w:pPr>
        <w:pStyle w:val="p1"/>
        <w:spacing w:line="360" w:lineRule="auto"/>
        <w:rPr>
          <w:rFonts w:ascii="Times New Roman" w:hAnsi="Times New Roman"/>
          <w:sz w:val="24"/>
          <w:szCs w:val="24"/>
        </w:rPr>
      </w:pPr>
    </w:p>
    <w:p w14:paraId="11AE0348" w14:textId="77777777" w:rsidR="00000000" w:rsidRDefault="00000000"/>
    <w:sectPr w:rsidR="005F4F3C" w:rsidSect="00A222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9B"/>
    <w:rsid w:val="00216176"/>
    <w:rsid w:val="00566FC7"/>
    <w:rsid w:val="007646D6"/>
    <w:rsid w:val="0098519B"/>
    <w:rsid w:val="00A222C6"/>
    <w:rsid w:val="00C043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8F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98519B"/>
    <w:pPr>
      <w:jc w:val="both"/>
    </w:pPr>
    <w:rPr>
      <w:rFonts w:ascii="Helvetica Neue" w:hAnsi="Helvetica Neue"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402861">
      <w:bodyDiv w:val="1"/>
      <w:marLeft w:val="0"/>
      <w:marRight w:val="0"/>
      <w:marTop w:val="0"/>
      <w:marBottom w:val="0"/>
      <w:divBdr>
        <w:top w:val="none" w:sz="0" w:space="0" w:color="auto"/>
        <w:left w:val="none" w:sz="0" w:space="0" w:color="auto"/>
        <w:bottom w:val="none" w:sz="0" w:space="0" w:color="auto"/>
        <w:right w:val="none" w:sz="0" w:space="0" w:color="auto"/>
      </w:divBdr>
    </w:div>
    <w:div w:id="1846436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339</Words>
  <Characters>2342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Pék</dc:creator>
  <cp:keywords/>
  <dc:description/>
  <cp:lastModifiedBy>Enesey Diána Dorisz</cp:lastModifiedBy>
  <cp:revision>2</cp:revision>
  <dcterms:created xsi:type="dcterms:W3CDTF">2023-12-20T11:35:00Z</dcterms:created>
  <dcterms:modified xsi:type="dcterms:W3CDTF">2023-12-20T22:32:00Z</dcterms:modified>
</cp:coreProperties>
</file>