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3D3B" w14:textId="77777777" w:rsidR="00AF36FD" w:rsidRDefault="00AF36FD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F36FD" w14:paraId="18E6470E" w14:textId="77777777">
        <w:tc>
          <w:tcPr>
            <w:tcW w:w="9212" w:type="dxa"/>
          </w:tcPr>
          <w:p w14:paraId="29C8D6D4" w14:textId="77777777" w:rsidR="00AF36FD" w:rsidRDefault="00AF36FD">
            <w:r>
              <w:t>A kurzus kódja:</w:t>
            </w:r>
            <w:r w:rsidR="00101E21">
              <w:t xml:space="preserve"> </w:t>
            </w:r>
            <w:hyperlink r:id="rId5" w:history="1">
              <w:r w:rsidR="00EC533B">
                <w:rPr>
                  <w:rStyle w:val="Hiperhivatkozs"/>
                </w:rPr>
                <w:t>BBN-VAL-136.01</w:t>
              </w:r>
            </w:hyperlink>
          </w:p>
        </w:tc>
      </w:tr>
      <w:tr w:rsidR="00AF36FD" w14:paraId="299BC5A4" w14:textId="77777777">
        <w:tc>
          <w:tcPr>
            <w:tcW w:w="9212" w:type="dxa"/>
          </w:tcPr>
          <w:p w14:paraId="554094DD" w14:textId="77777777" w:rsidR="00AF36FD" w:rsidRPr="002D6DDB" w:rsidRDefault="00AF36FD">
            <w:r>
              <w:t>A kurzus megnevezése:</w:t>
            </w:r>
            <w:r w:rsidR="00101E21">
              <w:t xml:space="preserve"> </w:t>
            </w:r>
            <w:r w:rsidR="00667BF6">
              <w:t>F</w:t>
            </w:r>
            <w:r w:rsidR="00F544AC">
              <w:t>ilozófia</w:t>
            </w:r>
            <w:r w:rsidR="00667BF6">
              <w:t xml:space="preserve"> és vallás a görög-római világban</w:t>
            </w:r>
          </w:p>
        </w:tc>
      </w:tr>
      <w:tr w:rsidR="00AF36FD" w14:paraId="2BCD6A1D" w14:textId="77777777">
        <w:tc>
          <w:tcPr>
            <w:tcW w:w="9212" w:type="dxa"/>
          </w:tcPr>
          <w:p w14:paraId="57F9F8DF" w14:textId="77777777" w:rsidR="00AF36FD" w:rsidRDefault="00AF36FD">
            <w:r>
              <w:t>A kurzus előadója:</w:t>
            </w:r>
            <w:r w:rsidR="00101E21">
              <w:t xml:space="preserve"> Bene László </w:t>
            </w:r>
            <w:r w:rsidR="004D6904">
              <w:t>doc</w:t>
            </w:r>
            <w:r w:rsidR="00101E21">
              <w:t>.</w:t>
            </w:r>
          </w:p>
        </w:tc>
      </w:tr>
      <w:tr w:rsidR="00AF36FD" w14:paraId="1EF49CB0" w14:textId="77777777">
        <w:tc>
          <w:tcPr>
            <w:tcW w:w="9212" w:type="dxa"/>
          </w:tcPr>
          <w:p w14:paraId="026CB1FB" w14:textId="77777777" w:rsidR="00AF36FD" w:rsidRDefault="00AF36FD">
            <w:r>
              <w:t xml:space="preserve">A kurzus helye és </w:t>
            </w:r>
            <w:r w:rsidR="00F3010B">
              <w:t>időpontja</w:t>
            </w:r>
            <w:r>
              <w:t>:</w:t>
            </w:r>
            <w:r w:rsidR="002D6DDB">
              <w:t xml:space="preserve"> </w:t>
            </w:r>
            <w:r w:rsidR="00667BF6">
              <w:t xml:space="preserve">MUK </w:t>
            </w:r>
            <w:r w:rsidR="00EC533B">
              <w:t>4/i I. 127</w:t>
            </w:r>
            <w:r w:rsidR="00667BF6">
              <w:t xml:space="preserve">, </w:t>
            </w:r>
            <w:r w:rsidR="00EC533B">
              <w:t>hétfő 10</w:t>
            </w:r>
            <w:r w:rsidR="00101E21">
              <w:t>.</w:t>
            </w:r>
            <w:r w:rsidR="00310378">
              <w:t>00</w:t>
            </w:r>
            <w:r w:rsidR="00EC533B">
              <w:t>-11</w:t>
            </w:r>
            <w:r w:rsidR="002714C0">
              <w:t>.</w:t>
            </w:r>
            <w:r w:rsidR="00101E21">
              <w:t>30</w:t>
            </w:r>
          </w:p>
        </w:tc>
      </w:tr>
    </w:tbl>
    <w:p w14:paraId="292BCFC0" w14:textId="77777777" w:rsidR="00AF36FD" w:rsidRDefault="00AF36FD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F36FD" w14:paraId="42FDBD90" w14:textId="77777777">
        <w:tc>
          <w:tcPr>
            <w:tcW w:w="9212" w:type="dxa"/>
          </w:tcPr>
          <w:p w14:paraId="10CDD1FE" w14:textId="77777777" w:rsidR="00AF36FD" w:rsidRDefault="00AF36FD">
            <w:r>
              <w:t>A kurzus előfeltétele(i):</w:t>
            </w:r>
          </w:p>
        </w:tc>
      </w:tr>
      <w:tr w:rsidR="00AF36FD" w14:paraId="02CACEEE" w14:textId="77777777">
        <w:tc>
          <w:tcPr>
            <w:tcW w:w="9212" w:type="dxa"/>
          </w:tcPr>
          <w:p w14:paraId="1B5E114F" w14:textId="77777777" w:rsidR="00AF36FD" w:rsidRDefault="00AF36FD">
            <w:r>
              <w:t>A jegyszerzés módja(i):</w:t>
            </w:r>
            <w:r w:rsidR="00101E21">
              <w:t xml:space="preserve"> </w:t>
            </w:r>
            <w:r w:rsidR="00310378">
              <w:t>zárthelyi dolgozat</w:t>
            </w:r>
          </w:p>
        </w:tc>
      </w:tr>
      <w:tr w:rsidR="00AF36FD" w14:paraId="48FEB78C" w14:textId="77777777">
        <w:tc>
          <w:tcPr>
            <w:tcW w:w="9212" w:type="dxa"/>
          </w:tcPr>
          <w:p w14:paraId="39714206" w14:textId="77777777" w:rsidR="00AF36FD" w:rsidRDefault="00AF36FD">
            <w:r>
              <w:t>Követelmények:</w:t>
            </w:r>
            <w:r w:rsidR="00101E21">
              <w:t xml:space="preserve"> </w:t>
            </w:r>
            <w:r w:rsidR="00F544AC">
              <w:t>az órán való rendszeres részvétel</w:t>
            </w:r>
          </w:p>
        </w:tc>
      </w:tr>
    </w:tbl>
    <w:p w14:paraId="6ED45EC2" w14:textId="77777777" w:rsidR="00AF36FD" w:rsidRDefault="00AF36FD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F36FD" w14:paraId="353AF724" w14:textId="77777777">
        <w:tc>
          <w:tcPr>
            <w:tcW w:w="9212" w:type="dxa"/>
          </w:tcPr>
          <w:p w14:paraId="64441DB4" w14:textId="77777777" w:rsidR="004051A6" w:rsidRDefault="00AF36FD">
            <w:r>
              <w:t>A kurzus leírása, tematikája:</w:t>
            </w:r>
            <w:r w:rsidR="008137B0">
              <w:t xml:space="preserve"> </w:t>
            </w:r>
          </w:p>
          <w:p w14:paraId="24346B84" w14:textId="77777777" w:rsidR="004051A6" w:rsidRDefault="004051A6"/>
          <w:p w14:paraId="7BB17204" w14:textId="2B8D2A43" w:rsidR="0055191D" w:rsidRDefault="0055191D">
            <w:pP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A filozófia és a vallás közötti viszony sokrétű. A Kr.e. 6-5. században a filozófia a hagyományos mítikus világlátással szemben határozza meg magát, ugyanakkor mindvégig termékeny kölcsönhatásban marad a vallással. A kurzus a filozófiai teológia kialakulásának főbb állomásait tekinti át az antikvitásban. A következő témákról lesz szó: 1. Xenophanész teológiája. 2. Agnoszticizmus és ateizmus az antikvitásban. 3</w:t>
            </w:r>
            <w:r w:rsidR="00526B85"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-4</w:t>
            </w: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 xml:space="preserve">. </w:t>
            </w:r>
            <w:r w:rsidR="00526B85"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 xml:space="preserve">Szókratész és </w:t>
            </w: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 xml:space="preserve">Platón teológiája. </w:t>
            </w:r>
            <w:r w:rsidR="00526B85"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5</w:t>
            </w: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 xml:space="preserve">. Arisztotelész kozmológiája és teológiája. </w:t>
            </w:r>
            <w:r w:rsidR="00526B85"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6</w:t>
            </w: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 xml:space="preserve">. </w:t>
            </w:r>
            <w:r w:rsidR="00526B85"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Az epikureizmus istenképe.</w:t>
            </w: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526B85"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7</w:t>
            </w: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 xml:space="preserve">. </w:t>
            </w:r>
            <w:r w:rsidR="00526B85"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Sztoikus istentan.</w:t>
            </w:r>
            <w:r w:rsidR="00526B85"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 xml:space="preserve"> 8</w:t>
            </w: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 xml:space="preserve">. Szkeptikus ellenérvek a hellenisztikus teológiákkal szemben.  </w:t>
            </w:r>
            <w:r w:rsidR="00526B85"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9</w:t>
            </w: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 xml:space="preserve">. Platonikusok, keresztények és gnósztikusok a kései antikvitásban. </w:t>
            </w:r>
            <w:r w:rsidR="00526B85"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10</w:t>
            </w: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. Keresztény teremtéselmélet. 1</w:t>
            </w:r>
            <w:r w:rsidR="00526B85"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1</w:t>
            </w: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. Keresztény gondviseléstan. 1</w:t>
            </w:r>
            <w:r w:rsidR="00526B85"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2</w:t>
            </w: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. Teológia és misztika az újplatonizmusban és a kereszténységben.</w:t>
            </w:r>
          </w:p>
          <w:p w14:paraId="2D3B54C1" w14:textId="77777777" w:rsidR="0055191D" w:rsidRDefault="0055191D"/>
          <w:p w14:paraId="5CB20A1E" w14:textId="582F2A68" w:rsidR="00BF1DF2" w:rsidRPr="00EF3CDD" w:rsidRDefault="00BF1DF2" w:rsidP="00ED3270">
            <w:pPr>
              <w:jc w:val="both"/>
            </w:pPr>
          </w:p>
        </w:tc>
      </w:tr>
    </w:tbl>
    <w:p w14:paraId="3227FC8A" w14:textId="77777777" w:rsidR="00AF36FD" w:rsidRDefault="00AF36FD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F36FD" w14:paraId="7BB6B3FC" w14:textId="77777777">
        <w:tc>
          <w:tcPr>
            <w:tcW w:w="9212" w:type="dxa"/>
          </w:tcPr>
          <w:p w14:paraId="43101984" w14:textId="77777777" w:rsidR="00AF36FD" w:rsidRDefault="00AF36FD">
            <w:r>
              <w:t>A kurzushoz tartozó kötelező irodalom:</w:t>
            </w:r>
          </w:p>
          <w:p w14:paraId="5BAFBF8F" w14:textId="77777777" w:rsidR="00DF2296" w:rsidRDefault="00DF2296" w:rsidP="00DF2296"/>
          <w:p w14:paraId="24A84DAC" w14:textId="77777777" w:rsidR="0055191D" w:rsidRDefault="0055191D" w:rsidP="0055191D">
            <w:r>
              <w:rPr>
                <w:iCs/>
              </w:rPr>
              <w:t xml:space="preserve">1. </w:t>
            </w:r>
            <w:r>
              <w:t xml:space="preserve">Kirk, G. S. – Raven, J. E. – </w:t>
            </w:r>
            <w:r w:rsidRPr="00851B62">
              <w:t>Schofield</w:t>
            </w:r>
            <w:r>
              <w:t>, M.</w:t>
            </w:r>
            <w:r w:rsidRPr="00851B62">
              <w:t xml:space="preserve">: </w:t>
            </w:r>
            <w:r w:rsidRPr="00851B62">
              <w:rPr>
                <w:i/>
              </w:rPr>
              <w:t>A preszókratikus filozófusok</w:t>
            </w:r>
            <w:r>
              <w:t xml:space="preserve">, </w:t>
            </w:r>
            <w:r w:rsidRPr="00851B62">
              <w:t>Atlantisz</w:t>
            </w:r>
            <w:r>
              <w:t xml:space="preserve">, </w:t>
            </w:r>
            <w:r w:rsidRPr="00851B62">
              <w:t xml:space="preserve">1998, </w:t>
            </w:r>
            <w:r>
              <w:t>ford. Steiger Kornél – Cziszter Kálmán, 179–182.</w:t>
            </w:r>
            <w:r w:rsidRPr="00851B62">
              <w:t xml:space="preserve"> </w:t>
            </w:r>
          </w:p>
          <w:p w14:paraId="67B88FF5" w14:textId="77777777" w:rsidR="0055191D" w:rsidRDefault="0055191D" w:rsidP="0055191D">
            <w:r>
              <w:rPr>
                <w:iCs/>
              </w:rPr>
              <w:t xml:space="preserve">Bugár M. István (szerk.): </w:t>
            </w:r>
            <w:r>
              <w:rPr>
                <w:i/>
                <w:iCs/>
              </w:rPr>
              <w:t>Kozmikus teológia. Források a görög filozófia istentanához a kezdetektől a kereszténység színrelépéséig</w:t>
            </w:r>
            <w:r>
              <w:t xml:space="preserve">. Kairosz Kiadó, </w:t>
            </w:r>
            <w:r>
              <w:rPr>
                <w:iCs/>
              </w:rPr>
              <w:t>2005</w:t>
            </w:r>
            <w:r>
              <w:t>, 122–130.</w:t>
            </w:r>
          </w:p>
          <w:p w14:paraId="2E7786FE" w14:textId="77777777" w:rsidR="0055191D" w:rsidRDefault="0055191D" w:rsidP="0055191D"/>
          <w:p w14:paraId="3A8281B6" w14:textId="77777777" w:rsidR="0055191D" w:rsidRDefault="0055191D" w:rsidP="0055191D">
            <w:r>
              <w:t xml:space="preserve">2. Prótagorasz DK 80 B4; Prodikosz DK 84 B5; Kritiasz DK 88 B25, in: Steiger Kornél: </w:t>
            </w:r>
            <w:r>
              <w:rPr>
                <w:i/>
                <w:iCs/>
              </w:rPr>
              <w:t>A szofista filozófia. Szöveggyűjtemény</w:t>
            </w:r>
            <w:r>
              <w:t>. Atlantisz, 1993, 20. 44–45. 85–86.</w:t>
            </w:r>
          </w:p>
          <w:p w14:paraId="3BB6E8E0" w14:textId="77777777" w:rsidR="0055191D" w:rsidRDefault="0055191D" w:rsidP="0055191D">
            <w:r>
              <w:t xml:space="preserve">Platón, </w:t>
            </w:r>
            <w:r w:rsidRPr="00241104">
              <w:rPr>
                <w:i/>
              </w:rPr>
              <w:t>Törvények</w:t>
            </w:r>
            <w:r>
              <w:t xml:space="preserve"> 884a–891e, in: </w:t>
            </w:r>
            <w:r w:rsidRPr="00241104">
              <w:rPr>
                <w:i/>
              </w:rPr>
              <w:t>Platón összes művei</w:t>
            </w:r>
            <w:r>
              <w:t xml:space="preserve">, Európa Könyvkiadó, 1984, ford. Kövendi Dénes, III. kötet, 867–881. (Újabb fordítás: Platón: </w:t>
            </w:r>
            <w:r w:rsidRPr="009521E6">
              <w:rPr>
                <w:i/>
              </w:rPr>
              <w:t>Törvények</w:t>
            </w:r>
            <w:r>
              <w:t>, Atlantisz Kiadó, 2009, ford. Bolonyai Gábor.)</w:t>
            </w:r>
          </w:p>
          <w:p w14:paraId="7310B755" w14:textId="77777777" w:rsidR="0055191D" w:rsidRDefault="0055191D" w:rsidP="0055191D"/>
          <w:p w14:paraId="63562F8A" w14:textId="77777777" w:rsidR="0055191D" w:rsidRDefault="0055191D" w:rsidP="0055191D">
            <w:r>
              <w:t xml:space="preserve">3. Xenophón, Antiszthenész, Eukleidész (részletek), in: </w:t>
            </w:r>
            <w:r>
              <w:rPr>
                <w:iCs/>
              </w:rPr>
              <w:t xml:space="preserve">Bugár M. István (szerk.): </w:t>
            </w:r>
            <w:r>
              <w:rPr>
                <w:i/>
                <w:iCs/>
              </w:rPr>
              <w:t>Kozmikus teológia. Források a görög filozófia istentanához a kezdetektől a kereszténység színrelépéséig</w:t>
            </w:r>
            <w:r>
              <w:t xml:space="preserve">. Kairosz Kiadó, </w:t>
            </w:r>
            <w:r>
              <w:rPr>
                <w:iCs/>
              </w:rPr>
              <w:t xml:space="preserve">2005, </w:t>
            </w:r>
            <w:r>
              <w:t>131–44.</w:t>
            </w:r>
          </w:p>
          <w:p w14:paraId="7C6A9E1E" w14:textId="77777777" w:rsidR="0055191D" w:rsidRDefault="0055191D" w:rsidP="0055191D">
            <w:r>
              <w:t xml:space="preserve">Platón: </w:t>
            </w:r>
            <w:r w:rsidRPr="00727B8E">
              <w:rPr>
                <w:i/>
              </w:rPr>
              <w:t>Szókratész védőbeszéde</w:t>
            </w:r>
            <w:r>
              <w:rPr>
                <w:i/>
              </w:rPr>
              <w:t xml:space="preserve"> </w:t>
            </w:r>
            <w:r>
              <w:t xml:space="preserve">19a–28a; 40a–c, in: </w:t>
            </w:r>
            <w:r w:rsidRPr="00241104">
              <w:rPr>
                <w:i/>
              </w:rPr>
              <w:t>Platón összes művei</w:t>
            </w:r>
            <w:r>
              <w:t xml:space="preserve">, Európa Könyvkiadó, 1984, ford. Devecseri Gábor, I. kötet, 405–419; 436–437. (Újabb fordítás: Platón: </w:t>
            </w:r>
            <w:r w:rsidRPr="009521E6">
              <w:rPr>
                <w:i/>
              </w:rPr>
              <w:t>Euthüphrón. Szókratész védőbeszéde. Kritón</w:t>
            </w:r>
            <w:r>
              <w:t>. Atlantisz Kiadó, 2005, ford. Mogyoródi Emese.)</w:t>
            </w:r>
          </w:p>
          <w:p w14:paraId="2140CEB3" w14:textId="77777777" w:rsidR="0055191D" w:rsidRDefault="0055191D" w:rsidP="0055191D"/>
          <w:p w14:paraId="4E466EC9" w14:textId="77777777" w:rsidR="0055191D" w:rsidRDefault="0055191D" w:rsidP="0055191D">
            <w:r>
              <w:t xml:space="preserve">4. Platón: </w:t>
            </w:r>
            <w:r>
              <w:rPr>
                <w:i/>
              </w:rPr>
              <w:t>Timaiosz</w:t>
            </w:r>
            <w:r>
              <w:t xml:space="preserve"> 27b–34b, in: </w:t>
            </w:r>
            <w:r w:rsidRPr="00241104">
              <w:rPr>
                <w:i/>
              </w:rPr>
              <w:t>Platón összes művei</w:t>
            </w:r>
            <w:r>
              <w:t>, Európa Könyvkiadó, 1984, ford. Kövendi Dénes, III. kötet, 324–331.</w:t>
            </w:r>
          </w:p>
          <w:p w14:paraId="7F14F2FA" w14:textId="78CFF5DB" w:rsidR="0055191D" w:rsidRDefault="00B50E15" w:rsidP="0055191D">
            <w:r>
              <w:lastRenderedPageBreak/>
              <w:t>-</w:t>
            </w:r>
            <w:r w:rsidR="0055191D">
              <w:t xml:space="preserve">Platón: </w:t>
            </w:r>
            <w:r w:rsidR="0055191D" w:rsidRPr="00241104">
              <w:rPr>
                <w:i/>
              </w:rPr>
              <w:t>Törvények</w:t>
            </w:r>
            <w:r w:rsidR="0055191D">
              <w:t xml:space="preserve"> 892a-907b, in: </w:t>
            </w:r>
            <w:r w:rsidR="0055191D" w:rsidRPr="00241104">
              <w:rPr>
                <w:i/>
              </w:rPr>
              <w:t>Platón összes művei</w:t>
            </w:r>
            <w:r w:rsidR="0055191D">
              <w:t xml:space="preserve">, Európa Könyvkiadó, 1984, ford. Kövendi Dénes, III. kötet, 882–919. (Újabb fordítás: Platón: </w:t>
            </w:r>
            <w:r w:rsidR="0055191D" w:rsidRPr="009521E6">
              <w:rPr>
                <w:i/>
              </w:rPr>
              <w:t>Törvények</w:t>
            </w:r>
            <w:r w:rsidR="0055191D">
              <w:t>, Atlantisz Kiadó, 2009, ford. Bolonyai Gábor.)</w:t>
            </w:r>
          </w:p>
          <w:p w14:paraId="61BA587B" w14:textId="77777777" w:rsidR="0055191D" w:rsidRDefault="0055191D" w:rsidP="0055191D">
            <w:r>
              <w:t xml:space="preserve">Platón: </w:t>
            </w:r>
            <w:r w:rsidRPr="00241104">
              <w:rPr>
                <w:i/>
              </w:rPr>
              <w:t>Állam</w:t>
            </w:r>
            <w:r>
              <w:t xml:space="preserve">, 502d–509d, in: </w:t>
            </w:r>
            <w:r w:rsidRPr="00241104">
              <w:rPr>
                <w:i/>
              </w:rPr>
              <w:t>Platón összes művei</w:t>
            </w:r>
            <w:r>
              <w:t xml:space="preserve">, Európa Könyvkiadó, 1984, ford. Szabó Miklós, II. kötet, 430–449. (Újabb fordítás: Platón: </w:t>
            </w:r>
            <w:r>
              <w:rPr>
                <w:i/>
              </w:rPr>
              <w:t xml:space="preserve">Állam. </w:t>
            </w:r>
            <w:r>
              <w:t>Atlantisz Kiadó, 2014, ford. Szabó Miklós, Steiger Kornél.)</w:t>
            </w:r>
          </w:p>
          <w:p w14:paraId="44E143AB" w14:textId="77777777" w:rsidR="0055191D" w:rsidRDefault="0055191D" w:rsidP="0055191D"/>
          <w:p w14:paraId="10EDE0EC" w14:textId="77777777" w:rsidR="0055191D" w:rsidRDefault="0055191D" w:rsidP="0055191D">
            <w:r>
              <w:t xml:space="preserve">5. Arisztotelész: </w:t>
            </w:r>
            <w:r w:rsidRPr="00241104">
              <w:rPr>
                <w:i/>
              </w:rPr>
              <w:t>Metafizika</w:t>
            </w:r>
            <w:r>
              <w:t xml:space="preserve"> XII. könyv, 6–10. fejezet, in: </w:t>
            </w:r>
            <w:r>
              <w:rPr>
                <w:iCs/>
              </w:rPr>
              <w:t xml:space="preserve">Bugár M. István (szerk.): </w:t>
            </w:r>
            <w:r>
              <w:rPr>
                <w:i/>
                <w:iCs/>
              </w:rPr>
              <w:t>Kozmikus teológia. Források a görög filozófia istentanához a kezdetektől a kereszténység színrelépéséig</w:t>
            </w:r>
            <w:r>
              <w:t xml:space="preserve">. Kairosz Kiadó, </w:t>
            </w:r>
            <w:r>
              <w:rPr>
                <w:iCs/>
              </w:rPr>
              <w:t xml:space="preserve">2005, </w:t>
            </w:r>
            <w:r>
              <w:t>ford. Lautner Péter, 194–208.</w:t>
            </w:r>
          </w:p>
          <w:p w14:paraId="575FB9ED" w14:textId="77777777" w:rsidR="00CB49D9" w:rsidRDefault="00CB49D9" w:rsidP="0055191D"/>
          <w:p w14:paraId="29F356BC" w14:textId="539A0933" w:rsidR="0055191D" w:rsidRDefault="0055191D" w:rsidP="0055191D">
            <w:r>
              <w:t xml:space="preserve">6. A. A. Long – D. N. Sedley: </w:t>
            </w:r>
            <w:r>
              <w:rPr>
                <w:i/>
              </w:rPr>
              <w:t xml:space="preserve">A hellenisztikus filozófusok. </w:t>
            </w:r>
            <w:r w:rsidRPr="000C4335">
              <w:t>A magyar kiadást szerkesztette Bene László</w:t>
            </w:r>
            <w:r>
              <w:t xml:space="preserve">, Akadémiai Kiadó, 2014, 78–87. 175–188 (13 Kozmológia teleológia nélkül. 23 Isten). </w:t>
            </w:r>
          </w:p>
          <w:p w14:paraId="77533B97" w14:textId="77777777" w:rsidR="0055191D" w:rsidRDefault="0055191D" w:rsidP="0055191D"/>
          <w:p w14:paraId="4F221321" w14:textId="17199A0F" w:rsidR="0055191D" w:rsidRDefault="0055191D" w:rsidP="0055191D">
            <w:r>
              <w:t xml:space="preserve">7. A. A. Long – D. N. Sedley: </w:t>
            </w:r>
            <w:r>
              <w:rPr>
                <w:i/>
              </w:rPr>
              <w:t xml:space="preserve">A hellenisztikus filozófusok. </w:t>
            </w:r>
            <w:r w:rsidRPr="000C4335">
              <w:t>A magyar kiadást szerkesztette Bene László</w:t>
            </w:r>
            <w:r>
              <w:t>, Akadémiai Kiadó, 2014¸ 415–428 (54 Teológia).</w:t>
            </w:r>
            <w:r w:rsidR="00180230">
              <w:t xml:space="preserve"> nov 9</w:t>
            </w:r>
          </w:p>
          <w:p w14:paraId="6944BBD1" w14:textId="793090D2" w:rsidR="0055191D" w:rsidRDefault="007F0B08" w:rsidP="0055191D">
            <w:r>
              <w:t xml:space="preserve"> </w:t>
            </w:r>
          </w:p>
          <w:p w14:paraId="0CE6312C" w14:textId="28435006" w:rsidR="0055191D" w:rsidRDefault="0055191D" w:rsidP="0055191D">
            <w:r>
              <w:t xml:space="preserve">8. A. A. Long – D. N. Sedley: </w:t>
            </w:r>
            <w:r>
              <w:rPr>
                <w:i/>
              </w:rPr>
              <w:t xml:space="preserve">A hellenisztikus filozófusok. </w:t>
            </w:r>
            <w:r w:rsidRPr="000C4335">
              <w:t>A magyar kiadást szerkesztette Bene László</w:t>
            </w:r>
            <w:r>
              <w:t>, Akadémiai Kiadó, 2014¸ 593–599 (70 Az akadémikusok hozzájárulása a filozófiai vitákhoz,  C–G).</w:t>
            </w:r>
            <w:r w:rsidR="00180230">
              <w:t xml:space="preserve"> nov 9/nov 16</w:t>
            </w:r>
          </w:p>
          <w:p w14:paraId="75F91C34" w14:textId="77777777" w:rsidR="0055191D" w:rsidRDefault="0055191D" w:rsidP="0055191D"/>
          <w:p w14:paraId="70BBF212" w14:textId="77777777" w:rsidR="0055191D" w:rsidRDefault="0055191D" w:rsidP="0055191D">
            <w:r>
              <w:t xml:space="preserve">9. Kelsos, </w:t>
            </w:r>
            <w:r w:rsidRPr="000C4335">
              <w:rPr>
                <w:i/>
              </w:rPr>
              <w:t>Igaz szó</w:t>
            </w:r>
            <w:r>
              <w:t xml:space="preserve">. in: </w:t>
            </w:r>
            <w:r w:rsidRPr="000C4335">
              <w:rPr>
                <w:i/>
              </w:rPr>
              <w:t>Világosság</w:t>
            </w:r>
            <w:r>
              <w:t xml:space="preserve"> 10 (1969) 3. szám, ford. Komoróczy Géza, 2–32.</w:t>
            </w:r>
          </w:p>
          <w:p w14:paraId="75428E0D" w14:textId="2139EC4A" w:rsidR="0055191D" w:rsidRDefault="0055191D" w:rsidP="0055191D">
            <w:r>
              <w:t xml:space="preserve">Plótinosz: </w:t>
            </w:r>
            <w:r w:rsidRPr="00AC7BC8">
              <w:rPr>
                <w:i/>
              </w:rPr>
              <w:t>Azok ellen, akik a világ teremtőjét rossznak, s a világot rútnak mondják</w:t>
            </w:r>
            <w:r>
              <w:t xml:space="preserve">, in: Plótinos. A szépről és a jóról. Istenről és a hozzá vezető utakról. Farkas Lőrinc Imre Könyvkiadó, 1998, ford. Magyaryné Techert Margit, 211–246 </w:t>
            </w:r>
            <w:r w:rsidR="00180230">
              <w:t>nov 16</w:t>
            </w:r>
          </w:p>
          <w:p w14:paraId="1550901F" w14:textId="77777777" w:rsidR="0055191D" w:rsidRDefault="0055191D" w:rsidP="0055191D"/>
          <w:p w14:paraId="4EB5B16E" w14:textId="7F03CE70" w:rsidR="0055191D" w:rsidRDefault="0055191D" w:rsidP="0055191D">
            <w:r>
              <w:t xml:space="preserve">10. Szent Ágoston: </w:t>
            </w:r>
            <w:r w:rsidRPr="009521E6">
              <w:rPr>
                <w:i/>
              </w:rPr>
              <w:t>Isten városáról</w:t>
            </w:r>
            <w:r>
              <w:t xml:space="preserve"> XI.4–21; XII.12-226, Kairosz Kiadó, 2006, ford. dr. Földváry Antal</w:t>
            </w:r>
            <w:r w:rsidR="00FB35EC">
              <w:t xml:space="preserve"> et alii</w:t>
            </w:r>
            <w:r>
              <w:t>, III. kötet, 37-71. 113–143.</w:t>
            </w:r>
            <w:r w:rsidR="00180230">
              <w:t xml:space="preserve"> nov 23</w:t>
            </w:r>
          </w:p>
          <w:p w14:paraId="0FA70C93" w14:textId="77777777" w:rsidR="00722EA1" w:rsidRDefault="00722EA1" w:rsidP="0055191D"/>
          <w:p w14:paraId="4DF48D96" w14:textId="639417D0" w:rsidR="0055191D" w:rsidRDefault="0055191D" w:rsidP="0055191D">
            <w:r>
              <w:t xml:space="preserve">11. Szent Ágoston: </w:t>
            </w:r>
            <w:r w:rsidRPr="009521E6">
              <w:rPr>
                <w:i/>
              </w:rPr>
              <w:t>Isten városáról</w:t>
            </w:r>
            <w:r>
              <w:t xml:space="preserve"> V.1-11</w:t>
            </w:r>
            <w:r>
              <w:rPr>
                <w:i/>
              </w:rPr>
              <w:t xml:space="preserve">, </w:t>
            </w:r>
            <w:r>
              <w:t>Kairosz Kiadó, 2005, ford. dr. Földváry Antal, I. kötet, 319–345.</w:t>
            </w:r>
            <w:r w:rsidR="00180230">
              <w:t xml:space="preserve"> nov 30</w:t>
            </w:r>
          </w:p>
          <w:p w14:paraId="39E886D0" w14:textId="77777777" w:rsidR="0055191D" w:rsidRDefault="0055191D" w:rsidP="0055191D"/>
          <w:p w14:paraId="2888B2CE" w14:textId="77777777" w:rsidR="0055191D" w:rsidRDefault="0055191D" w:rsidP="0055191D">
            <w:r>
              <w:t xml:space="preserve">12. Plótinosz: </w:t>
            </w:r>
            <w:r w:rsidRPr="00AC7BC8">
              <w:rPr>
                <w:i/>
              </w:rPr>
              <w:t>A Jóról vagy Egyről</w:t>
            </w:r>
            <w:r>
              <w:t xml:space="preserve">, in: in: </w:t>
            </w:r>
            <w:r w:rsidRPr="004A0A51">
              <w:rPr>
                <w:i/>
                <w:iCs/>
              </w:rPr>
              <w:t>Az Egyről, a szellemről és a lélekről. Válogatott írások</w:t>
            </w:r>
            <w:r>
              <w:t>, Európa Könyvkiadó, 1986, ford. Horváth Judit és Perczel István, 327–349.</w:t>
            </w:r>
          </w:p>
          <w:p w14:paraId="2AACE54E" w14:textId="02A93520" w:rsidR="00C93861" w:rsidRPr="003776AB" w:rsidRDefault="0055191D" w:rsidP="003776AB">
            <w:r>
              <w:t xml:space="preserve">Pszeudo-Dionüsziosz Areopagitész: Misztikus teológia, in: </w:t>
            </w:r>
            <w:r w:rsidRPr="00982FC5">
              <w:rPr>
                <w:i/>
              </w:rPr>
              <w:t>Az isteni és az emberi természetről II. Görög egyházatyák</w:t>
            </w:r>
            <w:r>
              <w:t xml:space="preserve"> (a szövegeket válogatta Vidrányi Katalin), Atlantisz Kiadó, 1994, ford. Erdő Péter,  259–266.</w:t>
            </w:r>
          </w:p>
          <w:p w14:paraId="46446D7A" w14:textId="50466FFD" w:rsidR="00722EA1" w:rsidRPr="00CB49D9" w:rsidRDefault="00722EA1" w:rsidP="0055191D"/>
          <w:p w14:paraId="2A9802E4" w14:textId="77777777" w:rsidR="00CB49D9" w:rsidRDefault="00CB49D9" w:rsidP="0055191D"/>
          <w:p w14:paraId="2B7BE098" w14:textId="7970A7C4" w:rsidR="00FB35EC" w:rsidRPr="00DB3DEC" w:rsidRDefault="00FB35EC" w:rsidP="0055191D">
            <w:pPr>
              <w:rPr>
                <w:b/>
                <w:bCs/>
              </w:rPr>
            </w:pPr>
            <w:r w:rsidRPr="00DB3DEC">
              <w:rPr>
                <w:b/>
                <w:bCs/>
              </w:rPr>
              <w:t xml:space="preserve">Azok a hallgatók, akik MA-kódon vették fel az órát, </w:t>
            </w:r>
            <w:r w:rsidR="00DB3DEC" w:rsidRPr="00DB3DEC">
              <w:rPr>
                <w:b/>
                <w:bCs/>
              </w:rPr>
              <w:t xml:space="preserve">az ajánlott irodalomból válasszanak egy </w:t>
            </w:r>
            <w:r w:rsidR="00591003">
              <w:rPr>
                <w:b/>
                <w:bCs/>
              </w:rPr>
              <w:t xml:space="preserve">angol vagy német nyelvű </w:t>
            </w:r>
            <w:r w:rsidR="00DB3DEC" w:rsidRPr="00DB3DEC">
              <w:rPr>
                <w:b/>
                <w:bCs/>
              </w:rPr>
              <w:t>tanulmányt vagy könyvfejezetet, és - egyeztetés után – írjanak róla egy 5 oldalas ismertetést</w:t>
            </w:r>
            <w:r w:rsidR="00DB3DEC">
              <w:rPr>
                <w:b/>
                <w:bCs/>
              </w:rPr>
              <w:t xml:space="preserve"> </w:t>
            </w:r>
            <w:r w:rsidR="00591003">
              <w:rPr>
                <w:b/>
                <w:bCs/>
              </w:rPr>
              <w:t xml:space="preserve">a szorgalmi időszak </w:t>
            </w:r>
            <w:r w:rsidR="00DB3DEC">
              <w:rPr>
                <w:b/>
                <w:bCs/>
              </w:rPr>
              <w:t>végéig</w:t>
            </w:r>
            <w:r w:rsidR="00DB3DEC" w:rsidRPr="00DB3DEC">
              <w:rPr>
                <w:b/>
                <w:bCs/>
              </w:rPr>
              <w:t xml:space="preserve">. </w:t>
            </w:r>
          </w:p>
          <w:p w14:paraId="169C0D4B" w14:textId="7C34C446" w:rsidR="008C4AEC" w:rsidRPr="001D7CDC" w:rsidRDefault="008C4AEC"/>
        </w:tc>
      </w:tr>
    </w:tbl>
    <w:p w14:paraId="2B23BE2A" w14:textId="77777777" w:rsidR="00AF36FD" w:rsidRDefault="00AF36FD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F36FD" w:rsidRPr="00D551B6" w14:paraId="4148DC3B" w14:textId="77777777">
        <w:tc>
          <w:tcPr>
            <w:tcW w:w="9212" w:type="dxa"/>
          </w:tcPr>
          <w:p w14:paraId="15430F3A" w14:textId="77777777" w:rsidR="00AF36FD" w:rsidRPr="00D551B6" w:rsidRDefault="00AF36FD">
            <w:r w:rsidRPr="00D551B6">
              <w:t>A kurzushoz tartozó ajánlott irodalom:</w:t>
            </w:r>
          </w:p>
          <w:p w14:paraId="48ABDFDD" w14:textId="77777777" w:rsidR="004051A6" w:rsidRPr="00D551B6" w:rsidRDefault="004051A6"/>
          <w:p w14:paraId="04B7F92E" w14:textId="77777777" w:rsidR="00863854" w:rsidRPr="00D551B6" w:rsidRDefault="00863854">
            <w:r w:rsidRPr="00D551B6">
              <w:t xml:space="preserve">Marcus Tullius Cicero: </w:t>
            </w:r>
            <w:r w:rsidRPr="00D551B6">
              <w:rPr>
                <w:i/>
                <w:iCs/>
              </w:rPr>
              <w:t>Az istenek természetéről</w:t>
            </w:r>
            <w:r w:rsidRPr="00D551B6">
              <w:t xml:space="preserve"> (ford. Havas László), Lazi BT, Szeged, 2004</w:t>
            </w:r>
          </w:p>
          <w:p w14:paraId="56520B52" w14:textId="77777777" w:rsidR="00591003" w:rsidRPr="00D551B6" w:rsidRDefault="00591003">
            <w:pPr>
              <w:rPr>
                <w:i/>
                <w:iCs/>
              </w:rPr>
            </w:pPr>
          </w:p>
          <w:p w14:paraId="20DF0FA9" w14:textId="5AFDD144" w:rsidR="0074065B" w:rsidRPr="00D551B6" w:rsidRDefault="004051A6">
            <w:pPr>
              <w:rPr>
                <w:i/>
                <w:iCs/>
              </w:rPr>
            </w:pPr>
            <w:r w:rsidRPr="00D551B6">
              <w:rPr>
                <w:i/>
                <w:iCs/>
              </w:rPr>
              <w:t>A középső platonizmus</w:t>
            </w:r>
            <w:r w:rsidR="0025594C" w:rsidRPr="00D551B6">
              <w:t>, szerk. Somos Róbert, Osiris,</w:t>
            </w:r>
            <w:r w:rsidRPr="00D551B6">
              <w:t xml:space="preserve"> 2005.</w:t>
            </w:r>
          </w:p>
          <w:p w14:paraId="286897D8" w14:textId="77777777" w:rsidR="00863854" w:rsidRPr="00D551B6" w:rsidRDefault="00863854"/>
          <w:p w14:paraId="4F95FDF4" w14:textId="7BA4BFF6" w:rsidR="00DE114A" w:rsidRPr="00D551B6" w:rsidRDefault="00863854">
            <w:r w:rsidRPr="00D551B6">
              <w:t>E.R. Dodds,</w:t>
            </w:r>
            <w:r w:rsidR="0074065B" w:rsidRPr="00D551B6">
              <w:t xml:space="preserve"> </w:t>
            </w:r>
            <w:r w:rsidR="0074065B" w:rsidRPr="00D551B6">
              <w:rPr>
                <w:i/>
                <w:iCs/>
              </w:rPr>
              <w:t>A görögök és az irracionális</w:t>
            </w:r>
            <w:r w:rsidR="0025594C" w:rsidRPr="00D551B6">
              <w:t>, Gond-Cura, 2002.</w:t>
            </w:r>
          </w:p>
          <w:p w14:paraId="7A654849" w14:textId="77777777" w:rsidR="002B53E3" w:rsidRPr="00D551B6" w:rsidRDefault="002B53E3"/>
          <w:p w14:paraId="59B74968" w14:textId="016F5ED9" w:rsidR="002B53E3" w:rsidRPr="00D551B6" w:rsidRDefault="00591003" w:rsidP="00B87AC8">
            <w:pPr>
              <w:jc w:val="both"/>
            </w:pPr>
            <w:r w:rsidRPr="00D551B6">
              <w:t>***</w:t>
            </w:r>
          </w:p>
          <w:p w14:paraId="68029946" w14:textId="77777777" w:rsidR="00D551B6" w:rsidRPr="00D551B6" w:rsidRDefault="00D551B6" w:rsidP="002B53E3">
            <w:pPr>
              <w:shd w:val="clear" w:color="auto" w:fill="FFFFFF"/>
              <w:autoSpaceDE/>
              <w:autoSpaceDN/>
              <w:rPr>
                <w:color w:val="000000"/>
                <w:spacing w:val="-5"/>
              </w:rPr>
            </w:pPr>
          </w:p>
          <w:p w14:paraId="678800AE" w14:textId="46BEFFE7" w:rsidR="002B53E3" w:rsidRPr="00D551B6" w:rsidRDefault="002B53E3" w:rsidP="002B53E3">
            <w:pPr>
              <w:shd w:val="clear" w:color="auto" w:fill="FFFFFF"/>
              <w:autoSpaceDE/>
              <w:autoSpaceDN/>
              <w:rPr>
                <w:color w:val="000000"/>
                <w:spacing w:val="-5"/>
              </w:rPr>
            </w:pPr>
            <w:r w:rsidRPr="00D551B6">
              <w:rPr>
                <w:color w:val="000000"/>
                <w:spacing w:val="-5"/>
              </w:rPr>
              <w:t xml:space="preserve">Robert Arp: Plotinus, Mysticism, Mediation, </w:t>
            </w:r>
            <w:r w:rsidRPr="00D551B6">
              <w:rPr>
                <w:i/>
                <w:iCs/>
                <w:color w:val="000000"/>
                <w:spacing w:val="-5"/>
              </w:rPr>
              <w:t>Religious Studies</w:t>
            </w:r>
            <w:r w:rsidRPr="00D551B6">
              <w:rPr>
                <w:color w:val="000000"/>
                <w:spacing w:val="-5"/>
              </w:rPr>
              <w:t xml:space="preserve"> 40, No. 2 (Jun., 2004), pp. 145-163 </w:t>
            </w:r>
          </w:p>
          <w:p w14:paraId="7716991B" w14:textId="77777777" w:rsidR="002B53E3" w:rsidRPr="00D551B6" w:rsidRDefault="002B53E3" w:rsidP="00B87AC8">
            <w:pPr>
              <w:jc w:val="both"/>
            </w:pPr>
          </w:p>
          <w:p w14:paraId="483C543B" w14:textId="678F149C" w:rsidR="0025594C" w:rsidRPr="00D551B6" w:rsidRDefault="0025594C" w:rsidP="00B87AC8">
            <w:pPr>
              <w:jc w:val="both"/>
            </w:pPr>
            <w:r w:rsidRPr="00D551B6">
              <w:t xml:space="preserve">W. Burkert, </w:t>
            </w:r>
            <w:r w:rsidRPr="00D551B6">
              <w:rPr>
                <w:i/>
                <w:iCs/>
              </w:rPr>
              <w:t>Greek Religion. Archaic and Classical</w:t>
            </w:r>
            <w:r w:rsidRPr="00D551B6">
              <w:t>, Oxford, 1985.</w:t>
            </w:r>
          </w:p>
          <w:p w14:paraId="15486410" w14:textId="77777777" w:rsidR="002B53E3" w:rsidRPr="00D551B6" w:rsidRDefault="002B53E3" w:rsidP="00B87AC8">
            <w:pPr>
              <w:jc w:val="both"/>
            </w:pPr>
          </w:p>
          <w:p w14:paraId="68B89C4B" w14:textId="0E789320" w:rsidR="003776AB" w:rsidRPr="00D551B6" w:rsidRDefault="003776AB" w:rsidP="003776AB">
            <w:pPr>
              <w:shd w:val="clear" w:color="auto" w:fill="E9E9E9"/>
              <w:autoSpaceDE/>
              <w:autoSpaceDN/>
              <w:rPr>
                <w:color w:val="000000"/>
              </w:rPr>
            </w:pPr>
            <w:r w:rsidRPr="00D551B6">
              <w:rPr>
                <w:color w:val="000000"/>
                <w:bdr w:val="none" w:sz="0" w:space="0" w:color="auto" w:frame="1"/>
              </w:rPr>
              <w:t>G.R. Carone, „Mysticism and Individuality: a Plotinian Paradox”,</w:t>
            </w:r>
            <w:r w:rsidRPr="00D551B6">
              <w:rPr>
                <w:color w:val="000000"/>
              </w:rPr>
              <w:t xml:space="preserve"> </w:t>
            </w:r>
            <w:r w:rsidRPr="00D551B6">
              <w:rPr>
                <w:color w:val="000000"/>
                <w:bdr w:val="none" w:sz="0" w:space="0" w:color="auto" w:frame="1"/>
              </w:rPr>
              <w:t>in Cleary, J. (ed.),</w:t>
            </w:r>
            <w:r w:rsidRPr="00D551B6">
              <w:rPr>
                <w:i/>
                <w:iCs/>
                <w:color w:val="000000"/>
              </w:rPr>
              <w:t>T</w:t>
            </w:r>
            <w:r w:rsidRPr="00D551B6">
              <w:rPr>
                <w:i/>
                <w:iCs/>
                <w:color w:val="000000"/>
                <w:spacing w:val="-15"/>
                <w:bdr w:val="none" w:sz="0" w:space="0" w:color="auto" w:frame="1"/>
              </w:rPr>
              <w:t xml:space="preserve">he Perennial Tradition of Neoplatonism, </w:t>
            </w:r>
            <w:r w:rsidRPr="00D551B6">
              <w:rPr>
                <w:color w:val="000000"/>
                <w:bdr w:val="none" w:sz="0" w:space="0" w:color="auto" w:frame="1"/>
              </w:rPr>
              <w:t>Leuven, Leuvin University Press, 1997, 177-187</w:t>
            </w:r>
          </w:p>
          <w:p w14:paraId="726F4596" w14:textId="77777777" w:rsidR="003776AB" w:rsidRPr="00D551B6" w:rsidRDefault="003776AB" w:rsidP="002B53E3">
            <w:pPr>
              <w:jc w:val="both"/>
            </w:pPr>
          </w:p>
          <w:p w14:paraId="6A614731" w14:textId="0D50DE5D" w:rsidR="002B53E3" w:rsidRPr="00D551B6" w:rsidRDefault="002B53E3" w:rsidP="002B53E3">
            <w:pPr>
              <w:jc w:val="both"/>
            </w:pPr>
            <w:r w:rsidRPr="00D551B6">
              <w:t xml:space="preserve">D. Frede – A. Laks (ed.), </w:t>
            </w:r>
            <w:r w:rsidRPr="00D551B6">
              <w:rPr>
                <w:i/>
                <w:iCs/>
              </w:rPr>
              <w:t>Traditions of Theology</w:t>
            </w:r>
            <w:r w:rsidRPr="00D551B6">
              <w:t>, Brill, 2002.</w:t>
            </w:r>
          </w:p>
          <w:p w14:paraId="464CDA8C" w14:textId="77777777" w:rsidR="002B53E3" w:rsidRPr="00D551B6" w:rsidRDefault="002B53E3" w:rsidP="00B87AC8">
            <w:pPr>
              <w:jc w:val="both"/>
            </w:pPr>
          </w:p>
          <w:p w14:paraId="4D782610" w14:textId="30F51C56" w:rsidR="00863854" w:rsidRPr="00D551B6" w:rsidRDefault="00863854" w:rsidP="00B87AC8">
            <w:pPr>
              <w:jc w:val="both"/>
            </w:pPr>
            <w:r w:rsidRPr="00D551B6">
              <w:t xml:space="preserve">L. P. Gerson, </w:t>
            </w:r>
            <w:r w:rsidRPr="00D551B6">
              <w:rPr>
                <w:i/>
                <w:iCs/>
              </w:rPr>
              <w:t>God and Greek Philosophy</w:t>
            </w:r>
            <w:r w:rsidRPr="00D551B6">
              <w:t>. London- New York, 1990.</w:t>
            </w:r>
          </w:p>
          <w:p w14:paraId="74CE7531" w14:textId="77777777" w:rsidR="002B53E3" w:rsidRPr="00D551B6" w:rsidRDefault="002B53E3" w:rsidP="00B87AC8">
            <w:pPr>
              <w:jc w:val="both"/>
            </w:pPr>
          </w:p>
          <w:p w14:paraId="4B3C6045" w14:textId="77777777" w:rsidR="002B53E3" w:rsidRPr="00D551B6" w:rsidRDefault="002B53E3" w:rsidP="00B87AC8">
            <w:pPr>
              <w:jc w:val="both"/>
            </w:pPr>
            <w:r w:rsidRPr="00D551B6">
              <w:t>Alexander Golitzin, „The Mysticism of Dionysius Areopagita: Platonist or Christian?” Mystics Quarterly 19 (1993), 98-114</w:t>
            </w:r>
          </w:p>
          <w:p w14:paraId="40CAD49E" w14:textId="77777777" w:rsidR="002B53E3" w:rsidRPr="00D551B6" w:rsidRDefault="002B53E3" w:rsidP="00B87AC8">
            <w:pPr>
              <w:jc w:val="both"/>
            </w:pPr>
          </w:p>
          <w:p w14:paraId="13EF1708" w14:textId="06E2AB1B" w:rsidR="0074065B" w:rsidRPr="00D551B6" w:rsidRDefault="00863854" w:rsidP="00B87AC8">
            <w:pPr>
              <w:jc w:val="both"/>
            </w:pPr>
            <w:r w:rsidRPr="00D551B6">
              <w:t xml:space="preserve">W. </w:t>
            </w:r>
            <w:r w:rsidR="0074065B" w:rsidRPr="00D551B6">
              <w:t>Jaeger</w:t>
            </w:r>
            <w:r w:rsidRPr="00D551B6">
              <w:t xml:space="preserve">, </w:t>
            </w:r>
            <w:r w:rsidRPr="00D551B6">
              <w:rPr>
                <w:i/>
                <w:iCs/>
              </w:rPr>
              <w:t>The Theology of the Early Greek Philosophers</w:t>
            </w:r>
            <w:r w:rsidRPr="00D551B6">
              <w:t>, Oxford, 1947</w:t>
            </w:r>
            <w:r w:rsidR="00D97DC5" w:rsidRPr="00D551B6">
              <w:t>.</w:t>
            </w:r>
          </w:p>
          <w:p w14:paraId="50890CFB" w14:textId="0352E5E1" w:rsidR="00DB3DEC" w:rsidRPr="00D551B6" w:rsidRDefault="00DB3DEC" w:rsidP="00B87AC8">
            <w:pPr>
              <w:jc w:val="both"/>
            </w:pPr>
            <w:r w:rsidRPr="00D551B6">
              <w:t xml:space="preserve">Stephen Menn, </w:t>
            </w:r>
            <w:r w:rsidRPr="00D551B6">
              <w:rPr>
                <w:i/>
                <w:iCs/>
              </w:rPr>
              <w:t>Plato on God as Nous</w:t>
            </w:r>
            <w:r w:rsidRPr="00D551B6">
              <w:t>, Southern Illinois University Press, 1995.</w:t>
            </w:r>
          </w:p>
          <w:p w14:paraId="2F349D4C" w14:textId="51827599" w:rsidR="002B53E3" w:rsidRPr="00D551B6" w:rsidRDefault="002B53E3" w:rsidP="00B87AC8">
            <w:pPr>
              <w:jc w:val="both"/>
            </w:pPr>
          </w:p>
          <w:p w14:paraId="48CFE388" w14:textId="4C3EDF38" w:rsidR="002B53E3" w:rsidRPr="00D551B6" w:rsidRDefault="00526B85" w:rsidP="002B53E3">
            <w:hyperlink r:id="rId6" w:history="1">
              <w:r w:rsidR="002B53E3" w:rsidRPr="00D551B6">
                <w:rPr>
                  <w:rStyle w:val="Hiperhivatkozs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Simo Knuuttila</w:t>
              </w:r>
            </w:hyperlink>
            <w:r w:rsidR="003776AB" w:rsidRPr="00D551B6">
              <w:t>,</w:t>
            </w:r>
            <w:r w:rsidR="002B53E3" w:rsidRPr="00D551B6">
              <w:t xml:space="preserve"> </w:t>
            </w:r>
            <w:r w:rsidR="003776AB" w:rsidRPr="00D551B6">
              <w:t>„</w:t>
            </w:r>
            <w:r w:rsidR="002B53E3" w:rsidRPr="00D551B6">
              <w:t>Time and Creation in Augustine</w:t>
            </w:r>
            <w:r w:rsidR="003776AB" w:rsidRPr="00D551B6">
              <w:t>”</w:t>
            </w:r>
            <w:r w:rsidR="002B53E3" w:rsidRPr="00D551B6">
              <w:t xml:space="preserve">, in </w:t>
            </w:r>
            <w:r w:rsidR="002B53E3" w:rsidRPr="00D551B6">
              <w:rPr>
                <w:i/>
                <w:iCs/>
              </w:rPr>
              <w:t>C</w:t>
            </w:r>
            <w:r w:rsidR="003776AB" w:rsidRPr="00D551B6">
              <w:rPr>
                <w:i/>
                <w:iCs/>
              </w:rPr>
              <w:t xml:space="preserve">ambridge Companion </w:t>
            </w:r>
            <w:r w:rsidR="002B53E3" w:rsidRPr="00D551B6">
              <w:rPr>
                <w:i/>
                <w:iCs/>
              </w:rPr>
              <w:t>to</w:t>
            </w:r>
            <w:r w:rsidR="003776AB" w:rsidRPr="00D551B6">
              <w:rPr>
                <w:i/>
                <w:iCs/>
              </w:rPr>
              <w:t xml:space="preserve"> </w:t>
            </w:r>
            <w:r w:rsidR="002B53E3" w:rsidRPr="00D551B6">
              <w:rPr>
                <w:i/>
                <w:iCs/>
              </w:rPr>
              <w:t>Agustine</w:t>
            </w:r>
            <w:r w:rsidR="002B53E3" w:rsidRPr="00D551B6">
              <w:t>, eds. E. Stump – Norman Kretzmann, Cambridge 1996, 103-115</w:t>
            </w:r>
          </w:p>
          <w:p w14:paraId="660E9FD3" w14:textId="71B44013" w:rsidR="002B53E3" w:rsidRPr="00D551B6" w:rsidRDefault="002B53E3" w:rsidP="002B53E3">
            <w:pPr>
              <w:jc w:val="both"/>
            </w:pPr>
          </w:p>
          <w:p w14:paraId="2B0B1BE1" w14:textId="4D92482B" w:rsidR="00591003" w:rsidRPr="00D551B6" w:rsidRDefault="00591003" w:rsidP="002B53E3">
            <w:pPr>
              <w:jc w:val="both"/>
            </w:pPr>
            <w:r w:rsidRPr="00D551B6">
              <w:t xml:space="preserve">S. Menn, „Aristotle’s Theology”, in: C: Shields, </w:t>
            </w:r>
            <w:r w:rsidRPr="00D551B6">
              <w:rPr>
                <w:i/>
                <w:iCs/>
              </w:rPr>
              <w:t>The Oxford Handbook of Aristotle</w:t>
            </w:r>
            <w:r w:rsidRPr="00D551B6">
              <w:t>, Oxford UP, 2012,</w:t>
            </w:r>
          </w:p>
          <w:p w14:paraId="2312B8C6" w14:textId="77777777" w:rsidR="00591003" w:rsidRPr="00D551B6" w:rsidRDefault="00591003" w:rsidP="002B53E3">
            <w:pPr>
              <w:jc w:val="both"/>
              <w:rPr>
                <w:i/>
                <w:iCs/>
              </w:rPr>
            </w:pPr>
          </w:p>
          <w:p w14:paraId="0E9AD094" w14:textId="6A58A714" w:rsidR="002B53E3" w:rsidRPr="00D551B6" w:rsidRDefault="002B53E3" w:rsidP="002B53E3">
            <w:pPr>
              <w:jc w:val="both"/>
              <w:rPr>
                <w:rStyle w:val="l6"/>
                <w:color w:val="000000"/>
                <w:bdr w:val="none" w:sz="0" w:space="0" w:color="auto" w:frame="1"/>
                <w:shd w:val="clear" w:color="auto" w:fill="E9E9E9"/>
              </w:rPr>
            </w:pPr>
            <w:r w:rsidRPr="00D551B6">
              <w:t xml:space="preserve">P. Merlan, </w:t>
            </w:r>
            <w:r w:rsidRPr="00D551B6">
              <w:rPr>
                <w:i/>
                <w:iCs/>
                <w:color w:val="000000"/>
                <w:shd w:val="clear" w:color="auto" w:fill="E9E9E9"/>
              </w:rPr>
              <w:t>Monopsychism, Mysticism, Metaconscious</w:t>
            </w:r>
            <w:r w:rsidRPr="00D551B6">
              <w:rPr>
                <w:rStyle w:val="l6"/>
                <w:i/>
                <w:iCs/>
                <w:color w:val="000000"/>
                <w:bdr w:val="none" w:sz="0" w:space="0" w:color="auto" w:frame="1"/>
                <w:shd w:val="clear" w:color="auto" w:fill="E9E9E9"/>
              </w:rPr>
              <w:t>ness</w:t>
            </w:r>
            <w:r w:rsidRPr="00D551B6">
              <w:rPr>
                <w:rStyle w:val="l6"/>
                <w:color w:val="000000"/>
                <w:bdr w:val="none" w:sz="0" w:space="0" w:color="auto" w:frame="1"/>
                <w:shd w:val="clear" w:color="auto" w:fill="E9E9E9"/>
              </w:rPr>
              <w:t>. Martinus Nijhoff, 1963.</w:t>
            </w:r>
          </w:p>
          <w:p w14:paraId="1622D643" w14:textId="77777777" w:rsidR="002B53E3" w:rsidRPr="00D551B6" w:rsidRDefault="002B53E3" w:rsidP="00B87AC8">
            <w:pPr>
              <w:jc w:val="both"/>
            </w:pPr>
          </w:p>
          <w:p w14:paraId="1E4998FF" w14:textId="644069AC" w:rsidR="00DB3DEC" w:rsidRPr="00D551B6" w:rsidRDefault="00DB3DEC" w:rsidP="00B87AC8">
            <w:pPr>
              <w:jc w:val="both"/>
            </w:pPr>
            <w:r w:rsidRPr="00D551B6">
              <w:t xml:space="preserve">David Sedley, Creationism and its Critics in Antiquity. </w:t>
            </w:r>
          </w:p>
          <w:p w14:paraId="13F6A0B3" w14:textId="77777777" w:rsidR="002B53E3" w:rsidRPr="00D551B6" w:rsidRDefault="002B53E3" w:rsidP="00B87AC8">
            <w:pPr>
              <w:jc w:val="both"/>
            </w:pPr>
          </w:p>
          <w:p w14:paraId="56535CCE" w14:textId="108330DF" w:rsidR="0074065B" w:rsidRPr="00D551B6" w:rsidRDefault="00D97DC5" w:rsidP="00B87AC8">
            <w:pPr>
              <w:jc w:val="both"/>
            </w:pPr>
            <w:r w:rsidRPr="00D551B6">
              <w:t xml:space="preserve">F. Solmsen, </w:t>
            </w:r>
            <w:r w:rsidRPr="00D551B6">
              <w:rPr>
                <w:i/>
                <w:iCs/>
              </w:rPr>
              <w:t>Plato’s Theology</w:t>
            </w:r>
            <w:r w:rsidRPr="00D551B6">
              <w:t xml:space="preserve">, </w:t>
            </w:r>
            <w:r w:rsidR="00396AFC" w:rsidRPr="00D551B6">
              <w:t>Cornell University Press</w:t>
            </w:r>
            <w:r w:rsidRPr="00D551B6">
              <w:t>, 1942.</w:t>
            </w:r>
          </w:p>
          <w:p w14:paraId="47C6CD50" w14:textId="77777777" w:rsidR="002B53E3" w:rsidRPr="00D551B6" w:rsidRDefault="002B53E3" w:rsidP="00B87AC8">
            <w:pPr>
              <w:jc w:val="both"/>
            </w:pPr>
          </w:p>
          <w:p w14:paraId="571C2EF0" w14:textId="76B63972" w:rsidR="00396AFC" w:rsidRPr="00D551B6" w:rsidRDefault="00C615E6" w:rsidP="00B87AC8">
            <w:pPr>
              <w:jc w:val="both"/>
            </w:pPr>
            <w:r w:rsidRPr="00D551B6">
              <w:t>H. J. Krämer, „Grundfragen der aristotelischen Theologie”,  Theologie und Philosophie 44 (1969), 363-82, 481-501</w:t>
            </w:r>
          </w:p>
          <w:p w14:paraId="384C0CDD" w14:textId="77777777" w:rsidR="002B53E3" w:rsidRPr="00D551B6" w:rsidRDefault="002B53E3" w:rsidP="00B87AC8">
            <w:pPr>
              <w:jc w:val="both"/>
            </w:pPr>
          </w:p>
          <w:p w14:paraId="6F41A0CD" w14:textId="30BF5C7E" w:rsidR="00D97DC5" w:rsidRPr="00D551B6" w:rsidRDefault="00C615E6" w:rsidP="00B87AC8">
            <w:pPr>
              <w:jc w:val="both"/>
            </w:pPr>
            <w:r w:rsidRPr="00D551B6">
              <w:t xml:space="preserve">J. Mansfeld, „Theology”, in: K. Algra </w:t>
            </w:r>
            <w:r w:rsidRPr="00D551B6">
              <w:rPr>
                <w:i/>
                <w:iCs/>
              </w:rPr>
              <w:t xml:space="preserve">et alii </w:t>
            </w:r>
            <w:r w:rsidRPr="00D551B6">
              <w:t xml:space="preserve">(ed.), </w:t>
            </w:r>
            <w:r w:rsidRPr="00D551B6">
              <w:rPr>
                <w:i/>
                <w:iCs/>
              </w:rPr>
              <w:t>The Cambridge History of Hellenistic Philosophy</w:t>
            </w:r>
            <w:r w:rsidRPr="00D551B6">
              <w:t>, Cambridge UP, 1999, 452-478.</w:t>
            </w:r>
          </w:p>
          <w:p w14:paraId="19CFE52E" w14:textId="77777777" w:rsidR="002B53E3" w:rsidRPr="00D551B6" w:rsidRDefault="002B53E3" w:rsidP="00B87AC8">
            <w:pPr>
              <w:jc w:val="both"/>
            </w:pPr>
          </w:p>
          <w:p w14:paraId="3C51D368" w14:textId="21FFE9AC" w:rsidR="00DB3DEC" w:rsidRPr="00D551B6" w:rsidRDefault="00DB3DEC" w:rsidP="00B87AC8">
            <w:pPr>
              <w:jc w:val="both"/>
            </w:pPr>
            <w:r w:rsidRPr="00D551B6">
              <w:t xml:space="preserve">A. Marmodoro, </w:t>
            </w:r>
            <w:r w:rsidRPr="00D551B6">
              <w:rPr>
                <w:i/>
                <w:iCs/>
              </w:rPr>
              <w:t>Causation and Creation in Late Antiquity</w:t>
            </w:r>
            <w:r w:rsidRPr="00D551B6">
              <w:t>.</w:t>
            </w:r>
            <w:r w:rsidR="00591003" w:rsidRPr="00D551B6">
              <w:t xml:space="preserve"> Oxford University Press, 2015.</w:t>
            </w:r>
          </w:p>
          <w:p w14:paraId="76447A24" w14:textId="77777777" w:rsidR="002B53E3" w:rsidRPr="00D551B6" w:rsidRDefault="002B53E3" w:rsidP="00B87AC8">
            <w:pPr>
              <w:jc w:val="both"/>
            </w:pPr>
          </w:p>
          <w:p w14:paraId="43C2BCBA" w14:textId="5797D147" w:rsidR="0074065B" w:rsidRPr="00D551B6" w:rsidRDefault="00C615E6" w:rsidP="00B87AC8">
            <w:pPr>
              <w:jc w:val="both"/>
            </w:pPr>
            <w:r w:rsidRPr="00D551B6">
              <w:t xml:space="preserve">A.A. Long, </w:t>
            </w:r>
            <w:r w:rsidRPr="00D551B6">
              <w:rPr>
                <w:i/>
                <w:iCs/>
              </w:rPr>
              <w:t>Epictetus</w:t>
            </w:r>
            <w:r w:rsidRPr="00D551B6">
              <w:t xml:space="preserve">, </w:t>
            </w:r>
            <w:r w:rsidR="00122A5A" w:rsidRPr="00D551B6">
              <w:t>Oxford UP, 2002.</w:t>
            </w:r>
          </w:p>
          <w:p w14:paraId="18137F84" w14:textId="77777777" w:rsidR="002B53E3" w:rsidRPr="00D551B6" w:rsidRDefault="002B53E3" w:rsidP="00B87AC8">
            <w:pPr>
              <w:jc w:val="both"/>
            </w:pPr>
          </w:p>
          <w:p w14:paraId="20C80420" w14:textId="3C0E9FC1" w:rsidR="00122A5A" w:rsidRPr="00D551B6" w:rsidRDefault="00122A5A" w:rsidP="00B87AC8">
            <w:pPr>
              <w:jc w:val="both"/>
            </w:pPr>
            <w:r w:rsidRPr="00D551B6">
              <w:t xml:space="preserve">D.J. O’Meara, </w:t>
            </w:r>
            <w:r w:rsidRPr="00D551B6">
              <w:rPr>
                <w:i/>
                <w:iCs/>
              </w:rPr>
              <w:t>Plotinus</w:t>
            </w:r>
            <w:r w:rsidRPr="00D551B6">
              <w:t>, Oxford UP, 1993.</w:t>
            </w:r>
          </w:p>
          <w:p w14:paraId="137FEC42" w14:textId="77777777" w:rsidR="00DD1DEF" w:rsidRPr="00D551B6" w:rsidRDefault="00DD1DEF" w:rsidP="00B87AC8">
            <w:pPr>
              <w:jc w:val="both"/>
            </w:pPr>
          </w:p>
          <w:p w14:paraId="3186F4E8" w14:textId="77777777" w:rsidR="00DD1DEF" w:rsidRPr="00D551B6" w:rsidRDefault="00DD1DEF" w:rsidP="00DD1DEF">
            <w:pPr>
              <w:shd w:val="clear" w:color="auto" w:fill="FFFFFF"/>
              <w:autoSpaceDE/>
              <w:autoSpaceDN/>
              <w:rPr>
                <w:color w:val="272E30"/>
              </w:rPr>
            </w:pPr>
            <w:r w:rsidRPr="00D551B6">
              <w:rPr>
                <w:color w:val="272E30"/>
                <w:shd w:val="clear" w:color="auto" w:fill="FFFFFF"/>
              </w:rPr>
              <w:t xml:space="preserve">Tim Whitmarsh, </w:t>
            </w:r>
            <w:r w:rsidRPr="00D551B6">
              <w:rPr>
                <w:i/>
                <w:iCs/>
                <w:color w:val="272E30"/>
                <w:shd w:val="clear" w:color="auto" w:fill="FFFFFF"/>
              </w:rPr>
              <w:t>Battling the Gods. Atheism in the Ancient World</w:t>
            </w:r>
            <w:r w:rsidRPr="00D551B6">
              <w:rPr>
                <w:color w:val="272E30"/>
                <w:shd w:val="clear" w:color="auto" w:fill="FFFFFF"/>
              </w:rPr>
              <w:t xml:space="preserve">. </w:t>
            </w:r>
            <w:r w:rsidRPr="00D551B6">
              <w:rPr>
                <w:color w:val="272E30"/>
              </w:rPr>
              <w:t>New York, NY: </w:t>
            </w:r>
          </w:p>
          <w:p w14:paraId="3B187D1F" w14:textId="2D975BC5" w:rsidR="00DD1DEF" w:rsidRPr="00D551B6" w:rsidRDefault="00DD1DEF" w:rsidP="00DD1DEF">
            <w:pPr>
              <w:shd w:val="clear" w:color="auto" w:fill="FFFFFF"/>
              <w:autoSpaceDE/>
              <w:autoSpaceDN/>
              <w:rPr>
                <w:color w:val="272E30"/>
              </w:rPr>
            </w:pPr>
            <w:r w:rsidRPr="00D551B6">
              <w:rPr>
                <w:color w:val="272E30"/>
              </w:rPr>
              <w:t>Knopf Doubleday Publishing Group, 2016.</w:t>
            </w:r>
          </w:p>
          <w:p w14:paraId="20CF06E9" w14:textId="3584E03C" w:rsidR="00DD1DEF" w:rsidRPr="00D551B6" w:rsidRDefault="00DD1DEF" w:rsidP="00B87AC8">
            <w:pPr>
              <w:jc w:val="both"/>
            </w:pPr>
          </w:p>
        </w:tc>
      </w:tr>
    </w:tbl>
    <w:p w14:paraId="23359721" w14:textId="77777777" w:rsidR="00AF36FD" w:rsidRPr="00D551B6" w:rsidRDefault="00AF36FD">
      <w:pPr>
        <w:rPr>
          <w:color w:val="0000FF"/>
        </w:rPr>
      </w:pPr>
    </w:p>
    <w:sectPr w:rsidR="00AF36FD" w:rsidRPr="00D55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7A89"/>
    <w:multiLevelType w:val="multilevel"/>
    <w:tmpl w:val="08B0A0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D9"/>
    <w:rsid w:val="00025A42"/>
    <w:rsid w:val="0003318B"/>
    <w:rsid w:val="00057A1C"/>
    <w:rsid w:val="0007056D"/>
    <w:rsid w:val="000A20C2"/>
    <w:rsid w:val="000C5E9C"/>
    <w:rsid w:val="00101E21"/>
    <w:rsid w:val="00111D6B"/>
    <w:rsid w:val="00122A5A"/>
    <w:rsid w:val="0012643C"/>
    <w:rsid w:val="00180230"/>
    <w:rsid w:val="001B3798"/>
    <w:rsid w:val="001D7CDC"/>
    <w:rsid w:val="001F5F50"/>
    <w:rsid w:val="0022532E"/>
    <w:rsid w:val="00226FE6"/>
    <w:rsid w:val="002338C5"/>
    <w:rsid w:val="00246381"/>
    <w:rsid w:val="0025594C"/>
    <w:rsid w:val="002624B7"/>
    <w:rsid w:val="00267705"/>
    <w:rsid w:val="002714C0"/>
    <w:rsid w:val="002A3902"/>
    <w:rsid w:val="002B53E3"/>
    <w:rsid w:val="002D6DDB"/>
    <w:rsid w:val="002E2A65"/>
    <w:rsid w:val="00310378"/>
    <w:rsid w:val="00371C67"/>
    <w:rsid w:val="00372852"/>
    <w:rsid w:val="003776AB"/>
    <w:rsid w:val="00396AFC"/>
    <w:rsid w:val="003F61F2"/>
    <w:rsid w:val="004051A6"/>
    <w:rsid w:val="00425E08"/>
    <w:rsid w:val="00471FED"/>
    <w:rsid w:val="004A0A51"/>
    <w:rsid w:val="004D6904"/>
    <w:rsid w:val="00505B35"/>
    <w:rsid w:val="00515D44"/>
    <w:rsid w:val="00526B85"/>
    <w:rsid w:val="0055191D"/>
    <w:rsid w:val="00556F08"/>
    <w:rsid w:val="005874BA"/>
    <w:rsid w:val="00591003"/>
    <w:rsid w:val="0064742E"/>
    <w:rsid w:val="00650EE7"/>
    <w:rsid w:val="00655208"/>
    <w:rsid w:val="00656000"/>
    <w:rsid w:val="00667BF6"/>
    <w:rsid w:val="006915F3"/>
    <w:rsid w:val="006F1277"/>
    <w:rsid w:val="007122C1"/>
    <w:rsid w:val="00722EA1"/>
    <w:rsid w:val="0074065B"/>
    <w:rsid w:val="00773F1A"/>
    <w:rsid w:val="007925B8"/>
    <w:rsid w:val="007D1085"/>
    <w:rsid w:val="007D1EED"/>
    <w:rsid w:val="007D429C"/>
    <w:rsid w:val="007E7B9E"/>
    <w:rsid w:val="007F0B08"/>
    <w:rsid w:val="008055D9"/>
    <w:rsid w:val="008137B0"/>
    <w:rsid w:val="00823D5A"/>
    <w:rsid w:val="00831120"/>
    <w:rsid w:val="00840FDD"/>
    <w:rsid w:val="00860C6D"/>
    <w:rsid w:val="00863854"/>
    <w:rsid w:val="00883801"/>
    <w:rsid w:val="008944FD"/>
    <w:rsid w:val="008A4A19"/>
    <w:rsid w:val="008C4AEC"/>
    <w:rsid w:val="00900E2B"/>
    <w:rsid w:val="00905C9D"/>
    <w:rsid w:val="00954345"/>
    <w:rsid w:val="00965447"/>
    <w:rsid w:val="009C0EC3"/>
    <w:rsid w:val="00A12EDC"/>
    <w:rsid w:val="00A41BE2"/>
    <w:rsid w:val="00A81C23"/>
    <w:rsid w:val="00AA502D"/>
    <w:rsid w:val="00AB74A2"/>
    <w:rsid w:val="00AF36FD"/>
    <w:rsid w:val="00B02317"/>
    <w:rsid w:val="00B4699E"/>
    <w:rsid w:val="00B50E15"/>
    <w:rsid w:val="00B60EAF"/>
    <w:rsid w:val="00B61DC6"/>
    <w:rsid w:val="00B84CC0"/>
    <w:rsid w:val="00B87AC8"/>
    <w:rsid w:val="00B96B08"/>
    <w:rsid w:val="00BB3437"/>
    <w:rsid w:val="00BB4976"/>
    <w:rsid w:val="00BF1DF2"/>
    <w:rsid w:val="00C06645"/>
    <w:rsid w:val="00C10E15"/>
    <w:rsid w:val="00C3275A"/>
    <w:rsid w:val="00C55BF7"/>
    <w:rsid w:val="00C615E6"/>
    <w:rsid w:val="00C8381F"/>
    <w:rsid w:val="00C93861"/>
    <w:rsid w:val="00CB49D9"/>
    <w:rsid w:val="00D25620"/>
    <w:rsid w:val="00D551B6"/>
    <w:rsid w:val="00D77D19"/>
    <w:rsid w:val="00D97DC5"/>
    <w:rsid w:val="00DB3DEC"/>
    <w:rsid w:val="00DB6668"/>
    <w:rsid w:val="00DD1DEF"/>
    <w:rsid w:val="00DE114A"/>
    <w:rsid w:val="00DF2296"/>
    <w:rsid w:val="00E009C2"/>
    <w:rsid w:val="00E02BD8"/>
    <w:rsid w:val="00E52A78"/>
    <w:rsid w:val="00EB4EB3"/>
    <w:rsid w:val="00EC533B"/>
    <w:rsid w:val="00ED20A1"/>
    <w:rsid w:val="00ED3270"/>
    <w:rsid w:val="00EF3CDD"/>
    <w:rsid w:val="00F3010B"/>
    <w:rsid w:val="00F33567"/>
    <w:rsid w:val="00F544AC"/>
    <w:rsid w:val="00F549D3"/>
    <w:rsid w:val="00FB35EC"/>
    <w:rsid w:val="00FD320E"/>
    <w:rsid w:val="00F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5CBCC"/>
  <w14:defaultImageDpi w14:val="0"/>
  <w15:docId w15:val="{FE8FC632-1D6F-4685-A2AB-861D6AD5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55191D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C8381F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rsid w:val="0055191D"/>
    <w:rPr>
      <w:b/>
      <w:bCs/>
      <w:i/>
      <w:iCs/>
      <w:sz w:val="26"/>
      <w:szCs w:val="26"/>
    </w:rPr>
  </w:style>
  <w:style w:type="character" w:customStyle="1" w:styleId="l6">
    <w:name w:val="l6"/>
    <w:basedOn w:val="Bekezdsalapbettpusa"/>
    <w:rsid w:val="00CB49D9"/>
  </w:style>
  <w:style w:type="character" w:customStyle="1" w:styleId="a">
    <w:name w:val="a"/>
    <w:basedOn w:val="Bekezdsalapbettpusa"/>
    <w:rsid w:val="00CB49D9"/>
  </w:style>
  <w:style w:type="character" w:styleId="HTML-idzet">
    <w:name w:val="HTML Cite"/>
    <w:basedOn w:val="Bekezdsalapbettpusa"/>
    <w:uiPriority w:val="99"/>
    <w:semiHidden/>
    <w:unhideWhenUsed/>
    <w:rsid w:val="00C93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mbridge.org/core/search?filters%5BauthorTerms%5D=Simo%20Knuuttila&amp;eventCode=SE-AU" TargetMode="External"/><Relationship Id="rId5" Type="http://schemas.openxmlformats.org/officeDocument/2006/relationships/hyperlink" Target="javascript:newWindow2('kurz_info.asp?ckid=627390',%20620,%20440,%20'ck627390'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899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Syllabus-Minta:</vt:lpstr>
    </vt:vector>
  </TitlesOfParts>
  <Company>Philolaos Publishing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subject/>
  <dc:creator>Janos Hardi</dc:creator>
  <cp:keywords/>
  <dc:description/>
  <cp:lastModifiedBy>Dr. Bene László</cp:lastModifiedBy>
  <cp:revision>16</cp:revision>
  <dcterms:created xsi:type="dcterms:W3CDTF">2021-09-07T06:19:00Z</dcterms:created>
  <dcterms:modified xsi:type="dcterms:W3CDTF">2022-01-16T10:12:00Z</dcterms:modified>
</cp:coreProperties>
</file>